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20821" w14:textId="6E78E19F" w:rsidR="0082321A" w:rsidRPr="0082321A" w:rsidRDefault="0082321A" w:rsidP="0082321A">
      <w:pPr>
        <w:pStyle w:val="Title"/>
        <w:rPr>
          <w:lang w:val="en-US"/>
        </w:rPr>
      </w:pPr>
      <w:r w:rsidRPr="0082321A">
        <w:rPr>
          <w:lang w:val="en-US"/>
        </w:rPr>
        <w:t xml:space="preserve">EC-GSM, </w:t>
      </w:r>
      <w:r>
        <w:rPr>
          <w:lang w:val="en-US"/>
        </w:rPr>
        <w:t>EC-PDTCH UL</w:t>
      </w:r>
      <w:r w:rsidRPr="0082321A">
        <w:rPr>
          <w:lang w:val="en-US"/>
        </w:rPr>
        <w:t xml:space="preserve"> system capacity evaluation</w:t>
      </w:r>
      <w:r w:rsidR="0094078F">
        <w:rPr>
          <w:lang w:val="en-US"/>
        </w:rPr>
        <w:br/>
        <w:t>(update of GPC150280)</w:t>
      </w:r>
    </w:p>
    <w:p w14:paraId="29420822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Introduction</w:t>
      </w:r>
    </w:p>
    <w:p w14:paraId="29420823" w14:textId="77777777" w:rsidR="0082321A" w:rsidRPr="0082321A" w:rsidRDefault="0082321A" w:rsidP="0082321A">
      <w:pPr>
        <w:pStyle w:val="BodyText"/>
        <w:rPr>
          <w:lang w:val="en-US"/>
        </w:rPr>
      </w:pPr>
      <w:r w:rsidRPr="0082321A">
        <w:rPr>
          <w:lang w:val="en-US"/>
        </w:rPr>
        <w:t xml:space="preserve">At GERAN#62 a new feasibility study named Cellular System Support for Ultra Low Complexity and Low Throughput Internet of Things (WI code: FS_IoT_LC)  was approved, see </w:t>
      </w:r>
      <w:r w:rsidRPr="0082321A">
        <w:rPr>
          <w:lang w:val="en-US"/>
        </w:rPr>
        <w:fldChar w:fldCharType="begin"/>
      </w:r>
      <w:r w:rsidRPr="0082321A">
        <w:rPr>
          <w:lang w:val="en-US"/>
        </w:rPr>
        <w:instrText xml:space="preserve"> REF _Ref391121529 \r \h  \* MERGEFORMAT </w:instrText>
      </w:r>
      <w:r w:rsidRPr="0082321A">
        <w:rPr>
          <w:lang w:val="en-US"/>
        </w:rPr>
      </w:r>
      <w:r w:rsidRPr="0082321A">
        <w:rPr>
          <w:lang w:val="en-US"/>
        </w:rPr>
        <w:fldChar w:fldCharType="separate"/>
      </w:r>
      <w:r w:rsidR="006817D6">
        <w:rPr>
          <w:lang w:val="en-US"/>
        </w:rPr>
        <w:t>[1]</w:t>
      </w:r>
      <w:r w:rsidRPr="0082321A">
        <w:rPr>
          <w:lang w:val="en-US"/>
        </w:rPr>
        <w:fldChar w:fldCharType="end"/>
      </w:r>
      <w:r w:rsidRPr="0082321A">
        <w:rPr>
          <w:lang w:val="en-US"/>
        </w:rPr>
        <w:t>.</w:t>
      </w:r>
    </w:p>
    <w:p w14:paraId="29420824" w14:textId="77777777" w:rsidR="0082321A" w:rsidRPr="0082321A" w:rsidRDefault="0082321A" w:rsidP="0082321A">
      <w:pPr>
        <w:pStyle w:val="BodyText"/>
        <w:rPr>
          <w:lang w:val="en-US"/>
        </w:rPr>
      </w:pPr>
      <w:r w:rsidRPr="0082321A">
        <w:rPr>
          <w:lang w:val="en-US"/>
        </w:rPr>
        <w:t xml:space="preserve">One objective of the study is to </w:t>
      </w:r>
      <w:r w:rsidR="00FF5415">
        <w:rPr>
          <w:lang w:val="en-US"/>
        </w:rPr>
        <w:t>“</w:t>
      </w:r>
      <w:r w:rsidRPr="0082321A">
        <w:rPr>
          <w:lang w:val="en-US"/>
        </w:rPr>
        <w:t>Scale to support a massive number of MTC Mobile Stations</w:t>
      </w:r>
      <w:r w:rsidR="00FF5415">
        <w:rPr>
          <w:lang w:val="en-US"/>
        </w:rPr>
        <w:t>”</w:t>
      </w:r>
      <w:r w:rsidRPr="0082321A">
        <w:rPr>
          <w:lang w:val="en-US"/>
        </w:rPr>
        <w:t xml:space="preserve">. This includes providing sufficient capacity on the traffic channels. </w:t>
      </w:r>
    </w:p>
    <w:p w14:paraId="29420825" w14:textId="77777777" w:rsidR="0082321A" w:rsidRDefault="0082321A" w:rsidP="0082321A">
      <w:pPr>
        <w:pStyle w:val="BodyText"/>
        <w:rPr>
          <w:lang w:val="en-US"/>
        </w:rPr>
      </w:pPr>
      <w:r w:rsidRPr="0082321A">
        <w:rPr>
          <w:lang w:val="en-US"/>
        </w:rPr>
        <w:t>In this contribution the system capacity of EC-GSM is evaluated</w:t>
      </w:r>
      <w:r w:rsidR="00B35530">
        <w:rPr>
          <w:lang w:val="en-US"/>
        </w:rPr>
        <w:t xml:space="preserve"> on system level for the </w:t>
      </w:r>
      <w:r w:rsidR="009B3B57">
        <w:rPr>
          <w:lang w:val="en-US"/>
        </w:rPr>
        <w:t>EC-PDTCH</w:t>
      </w:r>
      <w:r w:rsidR="00B35530">
        <w:rPr>
          <w:lang w:val="en-US"/>
        </w:rPr>
        <w:t xml:space="preserve"> UL channel</w:t>
      </w:r>
      <w:r w:rsidRPr="0082321A">
        <w:rPr>
          <w:lang w:val="en-US"/>
        </w:rPr>
        <w:t>.</w:t>
      </w:r>
    </w:p>
    <w:p w14:paraId="2E7472B2" w14:textId="3D335210" w:rsidR="0094078F" w:rsidRPr="0082321A" w:rsidRDefault="0094078F" w:rsidP="0082321A">
      <w:pPr>
        <w:pStyle w:val="BodyText"/>
        <w:rPr>
          <w:lang w:val="en-US"/>
        </w:rPr>
      </w:pPr>
      <w:r>
        <w:rPr>
          <w:lang w:val="en-US"/>
        </w:rPr>
        <w:t>This document is an update of GPC150280</w:t>
      </w:r>
      <w:r w:rsidR="002B665F">
        <w:rPr>
          <w:lang w:val="en-US"/>
        </w:rPr>
        <w:t xml:space="preserve"> (see </w:t>
      </w:r>
      <w:r w:rsidR="008B72B8">
        <w:rPr>
          <w:lang w:val="en-US"/>
        </w:rPr>
        <w:fldChar w:fldCharType="begin"/>
      </w:r>
      <w:r w:rsidR="008B72B8">
        <w:rPr>
          <w:lang w:val="en-US"/>
        </w:rPr>
        <w:instrText xml:space="preserve"> REF _Ref391121529 \r \h </w:instrText>
      </w:r>
      <w:r w:rsidR="008B72B8">
        <w:rPr>
          <w:lang w:val="en-US"/>
        </w:rPr>
      </w:r>
      <w:r w:rsidR="008B72B8">
        <w:rPr>
          <w:lang w:val="en-US"/>
        </w:rPr>
        <w:fldChar w:fldCharType="separate"/>
      </w:r>
      <w:r w:rsidR="006817D6">
        <w:rPr>
          <w:lang w:val="en-US"/>
        </w:rPr>
        <w:t>[1]</w:t>
      </w:r>
      <w:r w:rsidR="008B72B8">
        <w:rPr>
          <w:lang w:val="en-US"/>
        </w:rPr>
        <w:fldChar w:fldCharType="end"/>
      </w:r>
      <w:r w:rsidR="002B665F">
        <w:rPr>
          <w:lang w:val="en-US"/>
        </w:rPr>
        <w:t>)</w:t>
      </w:r>
      <w:r w:rsidR="00781EB8">
        <w:rPr>
          <w:lang w:val="en-US"/>
        </w:rPr>
        <w:t>. T</w:t>
      </w:r>
      <w:r w:rsidR="007F743D">
        <w:rPr>
          <w:lang w:val="en-US"/>
        </w:rPr>
        <w:t>he impact of interference from legacy CS users has been investigated.</w:t>
      </w:r>
    </w:p>
    <w:p w14:paraId="29420826" w14:textId="77777777" w:rsidR="0082321A" w:rsidRPr="0082321A" w:rsidRDefault="009B3B57" w:rsidP="0082321A">
      <w:pPr>
        <w:pStyle w:val="Heading1"/>
        <w:rPr>
          <w:lang w:val="en-US"/>
        </w:rPr>
      </w:pPr>
      <w:r>
        <w:rPr>
          <w:lang w:val="en-US"/>
        </w:rPr>
        <w:t>Uplink EC-PDTCH</w:t>
      </w:r>
    </w:p>
    <w:p w14:paraId="29420827" w14:textId="77777777" w:rsidR="0082321A" w:rsidRPr="0082321A" w:rsidRDefault="00811C3B" w:rsidP="0082321A">
      <w:pPr>
        <w:pStyle w:val="Heading2"/>
        <w:rPr>
          <w:lang w:val="en-US"/>
        </w:rPr>
      </w:pPr>
      <w:r>
        <w:rPr>
          <w:lang w:val="en-US"/>
        </w:rPr>
        <w:t>Coverage classes</w:t>
      </w:r>
    </w:p>
    <w:p w14:paraId="29420829" w14:textId="38DB9351" w:rsidR="00811C3B" w:rsidRPr="0082321A" w:rsidRDefault="0082321A" w:rsidP="0082321A">
      <w:pPr>
        <w:pStyle w:val="BodyText"/>
        <w:rPr>
          <w:lang w:val="en-US" w:eastAsia="zh-CN"/>
        </w:rPr>
      </w:pPr>
      <w:r w:rsidRPr="0082321A">
        <w:rPr>
          <w:lang w:val="en-US" w:eastAsia="zh-CN"/>
        </w:rPr>
        <w:t>There are in total six coverage classes defined. These are also used by the system level simu</w:t>
      </w:r>
      <w:r w:rsidR="002D0FE6">
        <w:rPr>
          <w:lang w:val="en-US" w:eastAsia="zh-CN"/>
        </w:rPr>
        <w:t xml:space="preserve">lations. </w:t>
      </w:r>
      <w:r w:rsidR="00811C3B" w:rsidRPr="0082321A">
        <w:rPr>
          <w:lang w:val="en-US" w:eastAsia="zh-CN"/>
        </w:rPr>
        <w:t>The determination of coverage class is based on the received signal strength. Further, this is as</w:t>
      </w:r>
      <w:r w:rsidR="00811C3B">
        <w:rPr>
          <w:lang w:val="en-US" w:eastAsia="zh-CN"/>
        </w:rPr>
        <w:t>sumed to be known by the mobile, i</w:t>
      </w:r>
      <w:r w:rsidR="00811C3B" w:rsidRPr="0082321A">
        <w:rPr>
          <w:lang w:val="en-US" w:eastAsia="zh-CN"/>
        </w:rPr>
        <w:t xml:space="preserve">.e. in sensitivity limited scenario the estimation of the coverage class (or in this case signal strength) would be ideal. </w:t>
      </w:r>
      <w:r w:rsidR="00811C3B" w:rsidRPr="002D0FE6">
        <w:rPr>
          <w:lang w:val="en-US" w:eastAsia="zh-CN"/>
        </w:rPr>
        <w:t>How sensitive the results are to estimation errors in coverage class is not covered in these simulations.</w:t>
      </w:r>
    </w:p>
    <w:p w14:paraId="2942082A" w14:textId="77777777" w:rsidR="0082321A" w:rsidRDefault="00172CC6" w:rsidP="0082321A">
      <w:pPr>
        <w:pStyle w:val="Heading2"/>
        <w:rPr>
          <w:lang w:val="en-US" w:eastAsia="zh-CN"/>
        </w:rPr>
      </w:pPr>
      <w:r>
        <w:rPr>
          <w:lang w:val="en-US" w:eastAsia="zh-CN"/>
        </w:rPr>
        <w:t>Fixed allocation</w:t>
      </w:r>
    </w:p>
    <w:p w14:paraId="2942082B" w14:textId="77777777" w:rsidR="004611FA" w:rsidRDefault="004611FA" w:rsidP="001D56CD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The EC-GSM concept makes use of the concept of fixed UL allocation. In short, this implies that the device requests a limited number of resources in the random access attempt, and the network schedules resources by the use of EC-AGCH and/or EC-PACCH. </w:t>
      </w:r>
    </w:p>
    <w:p w14:paraId="2942082C" w14:textId="77777777" w:rsidR="004611FA" w:rsidRDefault="00172CC6" w:rsidP="001D56CD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The fixed allocation in the performed system simulations </w:t>
      </w:r>
      <w:r w:rsidR="00FF5415">
        <w:rPr>
          <w:lang w:val="en-US" w:eastAsia="zh-CN"/>
        </w:rPr>
        <w:t>is done in accordance with the EC-GSM concept. This means</w:t>
      </w:r>
      <w:r>
        <w:rPr>
          <w:lang w:val="en-US" w:eastAsia="zh-CN"/>
        </w:rPr>
        <w:t xml:space="preserve">: </w:t>
      </w:r>
    </w:p>
    <w:p w14:paraId="2942082D" w14:textId="77777777" w:rsidR="004611FA" w:rsidRDefault="004611FA" w:rsidP="004611FA">
      <w:pPr>
        <w:pStyle w:val="BodyText"/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U</w:t>
      </w:r>
      <w:r w:rsidR="00172CC6">
        <w:rPr>
          <w:lang w:val="en-US" w:eastAsia="zh-CN"/>
        </w:rPr>
        <w:t xml:space="preserve">sers that </w:t>
      </w:r>
      <w:r>
        <w:rPr>
          <w:lang w:val="en-US" w:eastAsia="zh-CN"/>
        </w:rPr>
        <w:t xml:space="preserve">are </w:t>
      </w:r>
      <w:r w:rsidR="00172CC6">
        <w:rPr>
          <w:lang w:val="en-US" w:eastAsia="zh-CN"/>
        </w:rPr>
        <w:t xml:space="preserve">in normal coverage </w:t>
      </w:r>
      <w:r w:rsidR="00193163">
        <w:rPr>
          <w:lang w:val="en-US" w:eastAsia="zh-CN"/>
        </w:rPr>
        <w:t xml:space="preserve">will </w:t>
      </w:r>
      <w:r>
        <w:rPr>
          <w:lang w:val="en-US" w:eastAsia="zh-CN"/>
        </w:rPr>
        <w:t xml:space="preserve">only be allocated </w:t>
      </w:r>
      <w:r w:rsidR="00E12B90">
        <w:rPr>
          <w:lang w:val="en-US" w:eastAsia="zh-CN"/>
        </w:rPr>
        <w:t xml:space="preserve">one TS per TTI. </w:t>
      </w:r>
    </w:p>
    <w:p w14:paraId="2942082E" w14:textId="77777777" w:rsidR="004611FA" w:rsidRDefault="004611FA" w:rsidP="004611FA">
      <w:pPr>
        <w:pStyle w:val="BodyText"/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U</w:t>
      </w:r>
      <w:r w:rsidR="00E12B90">
        <w:rPr>
          <w:lang w:val="en-US" w:eastAsia="zh-CN"/>
        </w:rPr>
        <w:t>ser</w:t>
      </w:r>
      <w:r>
        <w:rPr>
          <w:lang w:val="en-US" w:eastAsia="zh-CN"/>
        </w:rPr>
        <w:t>s</w:t>
      </w:r>
      <w:r w:rsidR="00E12B90">
        <w:rPr>
          <w:lang w:val="en-US" w:eastAsia="zh-CN"/>
        </w:rPr>
        <w:t xml:space="preserve"> in extended coverage </w:t>
      </w:r>
      <w:r w:rsidR="000A5EA1">
        <w:rPr>
          <w:lang w:val="en-US" w:eastAsia="zh-CN"/>
        </w:rPr>
        <w:t>performing</w:t>
      </w:r>
      <w:r w:rsidR="00E12B90">
        <w:rPr>
          <w:lang w:val="en-US" w:eastAsia="zh-CN"/>
        </w:rPr>
        <w:t xml:space="preserve"> two blind repetitions will</w:t>
      </w:r>
      <w:r>
        <w:rPr>
          <w:lang w:val="en-US" w:eastAsia="zh-CN"/>
        </w:rPr>
        <w:t xml:space="preserve"> be allocated </w:t>
      </w:r>
      <w:r w:rsidR="00E12B90">
        <w:rPr>
          <w:lang w:val="en-US" w:eastAsia="zh-CN"/>
        </w:rPr>
        <w:t xml:space="preserve">two TS per TTI. </w:t>
      </w:r>
    </w:p>
    <w:p w14:paraId="2942082F" w14:textId="77777777" w:rsidR="001D56CD" w:rsidRDefault="004611FA" w:rsidP="004611FA">
      <w:pPr>
        <w:pStyle w:val="BodyText"/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U</w:t>
      </w:r>
      <w:r w:rsidR="00E12B90">
        <w:rPr>
          <w:lang w:val="en-US" w:eastAsia="zh-CN"/>
        </w:rPr>
        <w:t>ser</w:t>
      </w:r>
      <w:r>
        <w:rPr>
          <w:lang w:val="en-US" w:eastAsia="zh-CN"/>
        </w:rPr>
        <w:t>s</w:t>
      </w:r>
      <w:r w:rsidR="00E12B90">
        <w:rPr>
          <w:lang w:val="en-US" w:eastAsia="zh-CN"/>
        </w:rPr>
        <w:t xml:space="preserve"> in extended coverage </w:t>
      </w:r>
      <w:r w:rsidR="000A5EA1">
        <w:rPr>
          <w:lang w:val="en-US" w:eastAsia="zh-CN"/>
        </w:rPr>
        <w:t>performing</w:t>
      </w:r>
      <w:r w:rsidR="00E12B90">
        <w:rPr>
          <w:lang w:val="en-US" w:eastAsia="zh-CN"/>
        </w:rPr>
        <w:t xml:space="preserve"> four or more blind repetitions will </w:t>
      </w:r>
      <w:r>
        <w:rPr>
          <w:lang w:val="en-US" w:eastAsia="zh-CN"/>
        </w:rPr>
        <w:t xml:space="preserve">be allocated </w:t>
      </w:r>
      <w:r w:rsidR="00E12B90">
        <w:rPr>
          <w:lang w:val="en-US" w:eastAsia="zh-CN"/>
        </w:rPr>
        <w:t>four TS per TTI.</w:t>
      </w:r>
    </w:p>
    <w:p w14:paraId="29420830" w14:textId="77777777" w:rsidR="00E12B90" w:rsidRDefault="000C0298" w:rsidP="001D56CD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Furthermore, a user is not allowed </w:t>
      </w:r>
      <w:r w:rsidR="00640CBC">
        <w:rPr>
          <w:lang w:val="en-US" w:eastAsia="zh-CN"/>
        </w:rPr>
        <w:t xml:space="preserve">to </w:t>
      </w:r>
      <w:r>
        <w:rPr>
          <w:lang w:val="en-US" w:eastAsia="zh-CN"/>
        </w:rPr>
        <w:t>try to send its report for more than 20 seconds. If the</w:t>
      </w:r>
      <w:r w:rsidR="004865D7">
        <w:rPr>
          <w:lang w:val="en-US" w:eastAsia="zh-CN"/>
        </w:rPr>
        <w:t xml:space="preserve"> report has not been transferred in </w:t>
      </w:r>
      <w:r>
        <w:rPr>
          <w:lang w:val="en-US" w:eastAsia="zh-CN"/>
        </w:rPr>
        <w:t xml:space="preserve">20 seconds the user will be kicked out from the </w:t>
      </w:r>
      <w:r>
        <w:rPr>
          <w:lang w:val="en-US" w:eastAsia="zh-CN"/>
        </w:rPr>
        <w:lastRenderedPageBreak/>
        <w:t>simulation and logged as a “timed out user”</w:t>
      </w:r>
      <w:r w:rsidR="004865D7">
        <w:rPr>
          <w:lang w:val="en-US" w:eastAsia="zh-CN"/>
        </w:rPr>
        <w:t>.</w:t>
      </w:r>
      <w:r w:rsidR="004611FA">
        <w:rPr>
          <w:lang w:val="en-US" w:eastAsia="zh-CN"/>
        </w:rPr>
        <w:t xml:space="preserve"> This maximum delay is currently arbitrarily chosen for these set of simulations.</w:t>
      </w:r>
    </w:p>
    <w:p w14:paraId="29420832" w14:textId="77777777" w:rsidR="0082321A" w:rsidRPr="0082321A" w:rsidRDefault="0082321A" w:rsidP="0082321A">
      <w:pPr>
        <w:pStyle w:val="Heading1"/>
        <w:rPr>
          <w:lang w:val="en-US" w:eastAsia="zh-CN"/>
        </w:rPr>
      </w:pPr>
      <w:r w:rsidRPr="0082321A">
        <w:rPr>
          <w:lang w:val="en-US" w:eastAsia="zh-CN"/>
        </w:rPr>
        <w:t>Simulations</w:t>
      </w:r>
    </w:p>
    <w:p w14:paraId="29420833" w14:textId="77777777" w:rsidR="0082321A" w:rsidRPr="0082321A" w:rsidRDefault="0082321A" w:rsidP="0082321A">
      <w:pPr>
        <w:pStyle w:val="Heading2"/>
        <w:rPr>
          <w:lang w:val="en-US" w:eastAsia="zh-CN"/>
        </w:rPr>
      </w:pPr>
      <w:r w:rsidRPr="0082321A">
        <w:rPr>
          <w:lang w:val="en-US" w:eastAsia="zh-CN"/>
        </w:rPr>
        <w:t>Simulation assumptions</w:t>
      </w:r>
    </w:p>
    <w:p w14:paraId="29420834" w14:textId="3293B936" w:rsidR="0082321A" w:rsidRDefault="0082321A" w:rsidP="0082321A">
      <w:pPr>
        <w:pStyle w:val="BodyText"/>
        <w:rPr>
          <w:lang w:val="en-US" w:eastAsia="zh-CN"/>
        </w:rPr>
      </w:pPr>
      <w:r w:rsidRPr="0082321A">
        <w:rPr>
          <w:lang w:val="en-US" w:eastAsia="zh-CN"/>
        </w:rPr>
        <w:t xml:space="preserve">The system level simulation assumptions in </w:t>
      </w:r>
      <w:r w:rsidRPr="0082321A">
        <w:rPr>
          <w:lang w:val="en-US" w:eastAsia="zh-CN"/>
        </w:rPr>
        <w:fldChar w:fldCharType="begin"/>
      </w:r>
      <w:r w:rsidRPr="0082321A">
        <w:rPr>
          <w:lang w:val="en-US" w:eastAsia="zh-CN"/>
        </w:rPr>
        <w:instrText xml:space="preserve"> REF _Ref416774733 \r \h </w:instrText>
      </w:r>
      <w:r w:rsidRPr="0082321A">
        <w:rPr>
          <w:lang w:val="en-US" w:eastAsia="zh-CN"/>
        </w:rPr>
      </w:r>
      <w:r w:rsidRPr="0082321A">
        <w:rPr>
          <w:lang w:val="en-US" w:eastAsia="zh-CN"/>
        </w:rPr>
        <w:fldChar w:fldCharType="separate"/>
      </w:r>
      <w:r w:rsidR="006817D6">
        <w:rPr>
          <w:lang w:val="en-US" w:eastAsia="zh-CN"/>
        </w:rPr>
        <w:t>[3]</w:t>
      </w:r>
      <w:r w:rsidRPr="0082321A">
        <w:rPr>
          <w:lang w:val="en-US" w:eastAsia="zh-CN"/>
        </w:rPr>
        <w:fldChar w:fldCharType="end"/>
      </w:r>
      <w:r w:rsidRPr="0082321A">
        <w:rPr>
          <w:lang w:val="en-US" w:eastAsia="zh-CN"/>
        </w:rPr>
        <w:t xml:space="preserve"> have been followed. Other specific assumptions are shown in </w:t>
      </w:r>
      <w:r w:rsidRPr="0082321A">
        <w:rPr>
          <w:lang w:val="en-US" w:eastAsia="zh-CN"/>
        </w:rPr>
        <w:fldChar w:fldCharType="begin"/>
      </w:r>
      <w:r w:rsidRPr="0082321A">
        <w:rPr>
          <w:lang w:val="en-US" w:eastAsia="zh-CN"/>
        </w:rPr>
        <w:instrText xml:space="preserve"> REF _Ref416799473 \h </w:instrText>
      </w:r>
      <w:r w:rsidRPr="0082321A">
        <w:rPr>
          <w:lang w:val="en-US" w:eastAsia="zh-CN"/>
        </w:rPr>
      </w:r>
      <w:r w:rsidRPr="0082321A">
        <w:rPr>
          <w:lang w:val="en-US" w:eastAsia="zh-CN"/>
        </w:rPr>
        <w:fldChar w:fldCharType="separate"/>
      </w:r>
      <w:r w:rsidR="006817D6" w:rsidRPr="0082321A">
        <w:rPr>
          <w:lang w:val="en-US"/>
        </w:rPr>
        <w:t xml:space="preserve">Table </w:t>
      </w:r>
      <w:r w:rsidR="006817D6">
        <w:rPr>
          <w:noProof/>
          <w:lang w:val="en-US"/>
        </w:rPr>
        <w:t>1</w:t>
      </w:r>
      <w:r w:rsidRPr="0082321A">
        <w:rPr>
          <w:lang w:val="en-US" w:eastAsia="zh-CN"/>
        </w:rPr>
        <w:fldChar w:fldCharType="end"/>
      </w:r>
      <w:r w:rsidRPr="0082321A">
        <w:rPr>
          <w:lang w:val="en-US" w:eastAsia="zh-CN"/>
        </w:rPr>
        <w:t>.</w:t>
      </w:r>
    </w:p>
    <w:p w14:paraId="39E9F237" w14:textId="5EFE063D" w:rsidR="007F743D" w:rsidRPr="0082321A" w:rsidRDefault="007F743D" w:rsidP="007F743D">
      <w:pPr>
        <w:pStyle w:val="Heading3"/>
        <w:rPr>
          <w:lang w:val="en-US"/>
        </w:rPr>
      </w:pPr>
      <w:r>
        <w:rPr>
          <w:lang w:val="en-US"/>
        </w:rPr>
        <w:t>System parameters</w:t>
      </w:r>
    </w:p>
    <w:p w14:paraId="29420835" w14:textId="77777777" w:rsidR="0082321A" w:rsidRPr="0082321A" w:rsidRDefault="0082321A" w:rsidP="00383E42">
      <w:pPr>
        <w:pStyle w:val="Caption"/>
        <w:keepNext/>
        <w:ind w:left="431"/>
        <w:rPr>
          <w:lang w:val="en-US"/>
        </w:rPr>
      </w:pPr>
      <w:bookmarkStart w:id="0" w:name="_Ref416799473"/>
      <w:r w:rsidRPr="0082321A">
        <w:rPr>
          <w:lang w:val="en-US"/>
        </w:rPr>
        <w:t xml:space="preserve">Table </w:t>
      </w:r>
      <w:r w:rsidRPr="0082321A">
        <w:rPr>
          <w:lang w:val="en-US"/>
        </w:rPr>
        <w:fldChar w:fldCharType="begin"/>
      </w:r>
      <w:r w:rsidRPr="0082321A">
        <w:rPr>
          <w:lang w:val="en-US"/>
        </w:rPr>
        <w:instrText xml:space="preserve"> SEQ Table \* ARABIC </w:instrText>
      </w:r>
      <w:r w:rsidRPr="0082321A">
        <w:rPr>
          <w:lang w:val="en-US"/>
        </w:rPr>
        <w:fldChar w:fldCharType="separate"/>
      </w:r>
      <w:r w:rsidR="006817D6">
        <w:rPr>
          <w:noProof/>
          <w:lang w:val="en-US"/>
        </w:rPr>
        <w:t>1</w:t>
      </w:r>
      <w:r w:rsidRPr="0082321A">
        <w:rPr>
          <w:noProof/>
          <w:lang w:val="en-US"/>
        </w:rPr>
        <w:fldChar w:fldCharType="end"/>
      </w:r>
      <w:bookmarkEnd w:id="0"/>
      <w:r w:rsidRPr="0082321A">
        <w:rPr>
          <w:lang w:val="en-US"/>
        </w:rPr>
        <w:t xml:space="preserve">. Simulation assumptions, in addition to </w:t>
      </w:r>
      <w:r w:rsidRPr="0082321A">
        <w:rPr>
          <w:lang w:val="en-US"/>
        </w:rPr>
        <w:fldChar w:fldCharType="begin"/>
      </w:r>
      <w:r w:rsidRPr="0082321A">
        <w:rPr>
          <w:lang w:val="en-US"/>
        </w:rPr>
        <w:instrText xml:space="preserve"> REF _Ref416774733 \r \h </w:instrText>
      </w:r>
      <w:r w:rsidRPr="0082321A">
        <w:rPr>
          <w:lang w:val="en-US"/>
        </w:rPr>
      </w:r>
      <w:r w:rsidRPr="0082321A">
        <w:rPr>
          <w:lang w:val="en-US"/>
        </w:rPr>
        <w:fldChar w:fldCharType="separate"/>
      </w:r>
      <w:r w:rsidR="006817D6">
        <w:rPr>
          <w:lang w:val="en-US"/>
        </w:rPr>
        <w:t>[3]</w:t>
      </w:r>
      <w:r w:rsidRPr="0082321A">
        <w:rPr>
          <w:lang w:val="en-US"/>
        </w:rPr>
        <w:fldChar w:fldCharType="end"/>
      </w:r>
    </w:p>
    <w:tbl>
      <w:tblPr>
        <w:tblStyle w:val="TableGrid"/>
        <w:tblW w:w="0" w:type="auto"/>
        <w:jc w:val="center"/>
        <w:tblInd w:w="-3770" w:type="dxa"/>
        <w:tblLook w:val="04A0" w:firstRow="1" w:lastRow="0" w:firstColumn="1" w:lastColumn="0" w:noHBand="0" w:noVBand="1"/>
      </w:tblPr>
      <w:tblGrid>
        <w:gridCol w:w="3697"/>
        <w:gridCol w:w="3685"/>
      </w:tblGrid>
      <w:tr w:rsidR="0082321A" w:rsidRPr="0082321A" w14:paraId="29420838" w14:textId="77777777" w:rsidTr="0094078F">
        <w:trPr>
          <w:trHeight w:val="396"/>
          <w:jc w:val="center"/>
        </w:trPr>
        <w:tc>
          <w:tcPr>
            <w:tcW w:w="3697" w:type="dxa"/>
            <w:shd w:val="clear" w:color="auto" w:fill="B8CCE4" w:themeFill="accent1" w:themeFillTint="66"/>
          </w:tcPr>
          <w:p w14:paraId="29420836" w14:textId="77777777" w:rsidR="0082321A" w:rsidRPr="0082321A" w:rsidRDefault="0082321A" w:rsidP="00907159">
            <w:pPr>
              <w:pStyle w:val="TableStyle"/>
            </w:pPr>
            <w:r w:rsidRPr="0082321A">
              <w:t>Parameter</w:t>
            </w:r>
          </w:p>
        </w:tc>
        <w:tc>
          <w:tcPr>
            <w:tcW w:w="3685" w:type="dxa"/>
            <w:shd w:val="clear" w:color="auto" w:fill="B8CCE4" w:themeFill="accent1" w:themeFillTint="66"/>
          </w:tcPr>
          <w:p w14:paraId="29420837" w14:textId="77777777" w:rsidR="0082321A" w:rsidRPr="0082321A" w:rsidRDefault="0082321A" w:rsidP="00907159">
            <w:pPr>
              <w:pStyle w:val="TableStyle"/>
            </w:pPr>
            <w:r w:rsidRPr="0082321A">
              <w:t>Value</w:t>
            </w:r>
          </w:p>
        </w:tc>
      </w:tr>
      <w:tr w:rsidR="00377AA6" w:rsidRPr="0082321A" w14:paraId="1B0EC7A7" w14:textId="77777777" w:rsidTr="0094078F">
        <w:trPr>
          <w:jc w:val="center"/>
        </w:trPr>
        <w:tc>
          <w:tcPr>
            <w:tcW w:w="3697" w:type="dxa"/>
          </w:tcPr>
          <w:p w14:paraId="0EC1012B" w14:textId="210E14E2" w:rsidR="00377AA6" w:rsidRPr="00377AA6" w:rsidRDefault="00377AA6" w:rsidP="00377AA6">
            <w:pPr>
              <w:pStyle w:val="TableStyle"/>
              <w:jc w:val="center"/>
              <w:rPr>
                <w:b/>
              </w:rPr>
            </w:pPr>
            <w:r w:rsidRPr="00377AA6">
              <w:rPr>
                <w:b/>
              </w:rPr>
              <w:t>General</w:t>
            </w:r>
          </w:p>
        </w:tc>
        <w:tc>
          <w:tcPr>
            <w:tcW w:w="3685" w:type="dxa"/>
          </w:tcPr>
          <w:p w14:paraId="1D5683E6" w14:textId="77777777" w:rsidR="00377AA6" w:rsidRDefault="00377AA6" w:rsidP="00907159">
            <w:pPr>
              <w:pStyle w:val="TableStyle"/>
            </w:pPr>
          </w:p>
        </w:tc>
      </w:tr>
      <w:tr w:rsidR="00640CBC" w:rsidRPr="0082321A" w14:paraId="2942083B" w14:textId="77777777" w:rsidTr="0094078F">
        <w:trPr>
          <w:jc w:val="center"/>
        </w:trPr>
        <w:tc>
          <w:tcPr>
            <w:tcW w:w="3697" w:type="dxa"/>
          </w:tcPr>
          <w:p w14:paraId="29420839" w14:textId="77777777" w:rsidR="00640CBC" w:rsidRPr="0082321A" w:rsidRDefault="00640CBC" w:rsidP="00907159">
            <w:pPr>
              <w:pStyle w:val="TableStyle"/>
            </w:pPr>
            <w:r>
              <w:t>Number of seeds</w:t>
            </w:r>
          </w:p>
        </w:tc>
        <w:tc>
          <w:tcPr>
            <w:tcW w:w="3685" w:type="dxa"/>
          </w:tcPr>
          <w:p w14:paraId="2942083A" w14:textId="77777777" w:rsidR="00640CBC" w:rsidRDefault="00640CBC" w:rsidP="00907159">
            <w:pPr>
              <w:pStyle w:val="TableStyle"/>
            </w:pPr>
            <w:r>
              <w:t>1</w:t>
            </w:r>
          </w:p>
        </w:tc>
      </w:tr>
      <w:tr w:rsidR="00CB230E" w:rsidRPr="0082321A" w14:paraId="2942083E" w14:textId="77777777" w:rsidTr="0094078F">
        <w:trPr>
          <w:jc w:val="center"/>
        </w:trPr>
        <w:tc>
          <w:tcPr>
            <w:tcW w:w="3697" w:type="dxa"/>
          </w:tcPr>
          <w:p w14:paraId="2942083C" w14:textId="77777777" w:rsidR="00CB230E" w:rsidRPr="0082321A" w:rsidRDefault="00CB230E" w:rsidP="00907159">
            <w:pPr>
              <w:pStyle w:val="TableStyle"/>
            </w:pPr>
            <w:r>
              <w:t>Simulation time</w:t>
            </w:r>
          </w:p>
        </w:tc>
        <w:tc>
          <w:tcPr>
            <w:tcW w:w="3685" w:type="dxa"/>
          </w:tcPr>
          <w:p w14:paraId="2942083D" w14:textId="77777777" w:rsidR="00CB230E" w:rsidRDefault="00CB230E" w:rsidP="00907159">
            <w:pPr>
              <w:pStyle w:val="TableStyle"/>
            </w:pPr>
            <w:r>
              <w:t>100 s</w:t>
            </w:r>
          </w:p>
        </w:tc>
      </w:tr>
      <w:tr w:rsidR="0082321A" w:rsidRPr="0082321A" w14:paraId="29420841" w14:textId="77777777" w:rsidTr="0094078F">
        <w:trPr>
          <w:jc w:val="center"/>
        </w:trPr>
        <w:tc>
          <w:tcPr>
            <w:tcW w:w="3697" w:type="dxa"/>
          </w:tcPr>
          <w:p w14:paraId="2942083F" w14:textId="77777777" w:rsidR="0082321A" w:rsidRPr="0082321A" w:rsidRDefault="0082321A" w:rsidP="00907159">
            <w:pPr>
              <w:pStyle w:val="TableStyle"/>
            </w:pPr>
            <w:r w:rsidRPr="0082321A">
              <w:t>System size</w:t>
            </w:r>
          </w:p>
        </w:tc>
        <w:tc>
          <w:tcPr>
            <w:tcW w:w="3685" w:type="dxa"/>
          </w:tcPr>
          <w:p w14:paraId="29420840" w14:textId="77777777" w:rsidR="0082321A" w:rsidRPr="0082321A" w:rsidRDefault="001D56CD" w:rsidP="00907159">
            <w:pPr>
              <w:pStyle w:val="TableStyle"/>
            </w:pPr>
            <w:r>
              <w:t>192</w:t>
            </w:r>
            <w:r w:rsidR="00172CC6">
              <w:t xml:space="preserve"> cells</w:t>
            </w:r>
          </w:p>
        </w:tc>
      </w:tr>
      <w:tr w:rsidR="004611FA" w:rsidRPr="0082321A" w14:paraId="29420844" w14:textId="77777777" w:rsidTr="0094078F">
        <w:trPr>
          <w:jc w:val="center"/>
        </w:trPr>
        <w:tc>
          <w:tcPr>
            <w:tcW w:w="3697" w:type="dxa"/>
          </w:tcPr>
          <w:p w14:paraId="29420842" w14:textId="77777777" w:rsidR="004611FA" w:rsidRPr="0082321A" w:rsidRDefault="004611FA" w:rsidP="00907159">
            <w:pPr>
              <w:pStyle w:val="TableStyle"/>
            </w:pPr>
            <w:r>
              <w:t>Direction</w:t>
            </w:r>
          </w:p>
        </w:tc>
        <w:tc>
          <w:tcPr>
            <w:tcW w:w="3685" w:type="dxa"/>
          </w:tcPr>
          <w:p w14:paraId="29420843" w14:textId="77777777" w:rsidR="004611FA" w:rsidRDefault="004611FA" w:rsidP="00907159">
            <w:pPr>
              <w:pStyle w:val="TableStyle"/>
            </w:pPr>
            <w:r>
              <w:t>UL</w:t>
            </w:r>
          </w:p>
        </w:tc>
      </w:tr>
      <w:tr w:rsidR="006F148B" w:rsidRPr="0082321A" w14:paraId="29420847" w14:textId="77777777" w:rsidTr="0094078F">
        <w:trPr>
          <w:jc w:val="center"/>
        </w:trPr>
        <w:tc>
          <w:tcPr>
            <w:tcW w:w="3697" w:type="dxa"/>
          </w:tcPr>
          <w:p w14:paraId="29420845" w14:textId="77777777" w:rsidR="006F148B" w:rsidRDefault="006F148B" w:rsidP="006F148B">
            <w:pPr>
              <w:pStyle w:val="TableStyle"/>
            </w:pPr>
            <w:r>
              <w:t>Frequency band</w:t>
            </w:r>
          </w:p>
        </w:tc>
        <w:tc>
          <w:tcPr>
            <w:tcW w:w="3685" w:type="dxa"/>
          </w:tcPr>
          <w:p w14:paraId="29420846" w14:textId="77777777" w:rsidR="006F148B" w:rsidRDefault="006F148B" w:rsidP="006F148B">
            <w:pPr>
              <w:pStyle w:val="TableStyle"/>
            </w:pPr>
            <w:r>
              <w:t>900 </w:t>
            </w:r>
            <w:r w:rsidR="00172CC6">
              <w:t>MHz</w:t>
            </w:r>
          </w:p>
        </w:tc>
      </w:tr>
      <w:tr w:rsidR="0082321A" w:rsidRPr="0082321A" w14:paraId="2942084A" w14:textId="77777777" w:rsidTr="0094078F">
        <w:trPr>
          <w:jc w:val="center"/>
        </w:trPr>
        <w:tc>
          <w:tcPr>
            <w:tcW w:w="3697" w:type="dxa"/>
          </w:tcPr>
          <w:p w14:paraId="29420848" w14:textId="77777777" w:rsidR="0082321A" w:rsidRPr="0082321A" w:rsidRDefault="0082321A" w:rsidP="00907159">
            <w:pPr>
              <w:pStyle w:val="TableStyle"/>
            </w:pPr>
            <w:r w:rsidRPr="0082321A">
              <w:t>Frequency re-use on BCCH layer</w:t>
            </w:r>
          </w:p>
        </w:tc>
        <w:tc>
          <w:tcPr>
            <w:tcW w:w="3685" w:type="dxa"/>
          </w:tcPr>
          <w:p w14:paraId="29420849" w14:textId="77777777" w:rsidR="0082321A" w:rsidRPr="0082321A" w:rsidRDefault="0082321A" w:rsidP="00907159">
            <w:pPr>
              <w:pStyle w:val="TableStyle"/>
              <w:rPr>
                <w:rFonts w:cs="Arial"/>
              </w:rPr>
            </w:pPr>
            <w:r w:rsidRPr="0082321A">
              <w:rPr>
                <w:rFonts w:cs="Arial"/>
              </w:rPr>
              <w:t>12</w:t>
            </w:r>
          </w:p>
        </w:tc>
      </w:tr>
      <w:tr w:rsidR="00377AA6" w14:paraId="4FE1A553" w14:textId="77777777" w:rsidTr="000579D9">
        <w:trPr>
          <w:jc w:val="center"/>
        </w:trPr>
        <w:tc>
          <w:tcPr>
            <w:tcW w:w="3697" w:type="dxa"/>
          </w:tcPr>
          <w:p w14:paraId="57D8F8A8" w14:textId="77777777" w:rsidR="00377AA6" w:rsidRDefault="00377AA6" w:rsidP="000579D9">
            <w:pPr>
              <w:pStyle w:val="TableStyle"/>
            </w:pPr>
            <w:r>
              <w:t>BTS antenna diversity</w:t>
            </w:r>
          </w:p>
        </w:tc>
        <w:tc>
          <w:tcPr>
            <w:tcW w:w="3685" w:type="dxa"/>
          </w:tcPr>
          <w:p w14:paraId="39C82FE1" w14:textId="77777777" w:rsidR="00377AA6" w:rsidRDefault="00377AA6" w:rsidP="000579D9">
            <w:pPr>
              <w:pStyle w:val="TableStyle"/>
            </w:pPr>
            <w:r>
              <w:t>MRC</w:t>
            </w:r>
          </w:p>
        </w:tc>
      </w:tr>
      <w:tr w:rsidR="00377AA6" w:rsidRPr="0082321A" w14:paraId="006E8906" w14:textId="77777777" w:rsidTr="0094078F">
        <w:trPr>
          <w:jc w:val="center"/>
        </w:trPr>
        <w:tc>
          <w:tcPr>
            <w:tcW w:w="3697" w:type="dxa"/>
          </w:tcPr>
          <w:p w14:paraId="5F97FC6A" w14:textId="6E5D0B4C" w:rsidR="00377AA6" w:rsidRPr="00377AA6" w:rsidRDefault="00377AA6" w:rsidP="00377AA6">
            <w:pPr>
              <w:pStyle w:val="TableStyle"/>
              <w:jc w:val="center"/>
              <w:rPr>
                <w:b/>
              </w:rPr>
            </w:pPr>
            <w:r w:rsidRPr="00377AA6">
              <w:rPr>
                <w:b/>
              </w:rPr>
              <w:t>CIoT parameters</w:t>
            </w:r>
          </w:p>
        </w:tc>
        <w:tc>
          <w:tcPr>
            <w:tcW w:w="3685" w:type="dxa"/>
          </w:tcPr>
          <w:p w14:paraId="64BB4C64" w14:textId="77777777" w:rsidR="00377AA6" w:rsidRPr="0082321A" w:rsidRDefault="00377AA6" w:rsidP="00907159">
            <w:pPr>
              <w:pStyle w:val="TableStyle"/>
              <w:rPr>
                <w:rFonts w:cs="Arial"/>
              </w:rPr>
            </w:pPr>
          </w:p>
        </w:tc>
      </w:tr>
      <w:tr w:rsidR="00D755F1" w:rsidRPr="00FA2791" w14:paraId="2942084D" w14:textId="77777777" w:rsidTr="0094078F">
        <w:trPr>
          <w:jc w:val="center"/>
        </w:trPr>
        <w:tc>
          <w:tcPr>
            <w:tcW w:w="3697" w:type="dxa"/>
          </w:tcPr>
          <w:p w14:paraId="2942084B" w14:textId="4BE65A15" w:rsidR="00D755F1" w:rsidRPr="0082321A" w:rsidRDefault="00D755F1" w:rsidP="001D56CD">
            <w:pPr>
              <w:pStyle w:val="TableStyle"/>
            </w:pPr>
            <w:r>
              <w:t>EC-PD</w:t>
            </w:r>
            <w:r w:rsidR="00A236EE">
              <w:t>T</w:t>
            </w:r>
            <w:r>
              <w:t xml:space="preserve">CH </w:t>
            </w:r>
            <w:r w:rsidR="002D0FE6">
              <w:t>timeslots</w:t>
            </w:r>
            <w:r>
              <w:t xml:space="preserve"> per cell</w:t>
            </w:r>
          </w:p>
        </w:tc>
        <w:tc>
          <w:tcPr>
            <w:tcW w:w="3685" w:type="dxa"/>
          </w:tcPr>
          <w:p w14:paraId="2942084C" w14:textId="46DA9EF3" w:rsidR="00D755F1" w:rsidRDefault="00A236EE" w:rsidP="00907159">
            <w:pPr>
              <w:pStyle w:val="TableStyle"/>
              <w:rPr>
                <w:rFonts w:cs="Arial"/>
              </w:rPr>
            </w:pPr>
            <w:r w:rsidRPr="002D0FE6">
              <w:rPr>
                <w:rFonts w:cs="Arial"/>
              </w:rPr>
              <w:t>4</w:t>
            </w:r>
            <w:r w:rsidR="00D755F1" w:rsidRPr="002D0FE6">
              <w:rPr>
                <w:rFonts w:cs="Arial"/>
              </w:rPr>
              <w:t xml:space="preserve"> dedicated</w:t>
            </w:r>
            <w:r w:rsidR="002D0FE6" w:rsidRPr="002D0FE6">
              <w:rPr>
                <w:rFonts w:cs="Arial"/>
                <w:vertAlign w:val="superscript"/>
              </w:rPr>
              <w:t>(note 1)</w:t>
            </w:r>
          </w:p>
        </w:tc>
      </w:tr>
      <w:tr w:rsidR="00377AA6" w:rsidRPr="0082321A" w14:paraId="1ADFA28B" w14:textId="77777777" w:rsidTr="000579D9">
        <w:trPr>
          <w:jc w:val="center"/>
        </w:trPr>
        <w:tc>
          <w:tcPr>
            <w:tcW w:w="3697" w:type="dxa"/>
          </w:tcPr>
          <w:p w14:paraId="42954F51" w14:textId="77777777" w:rsidR="00377AA6" w:rsidRPr="0082321A" w:rsidRDefault="00377AA6" w:rsidP="000579D9">
            <w:pPr>
              <w:pStyle w:val="TableStyle"/>
            </w:pPr>
            <w:r>
              <w:t>CIoT a</w:t>
            </w:r>
            <w:r w:rsidRPr="0082321A">
              <w:t>rrival rate</w:t>
            </w:r>
            <w:r>
              <w:t xml:space="preserve"> per cell and second</w:t>
            </w:r>
          </w:p>
        </w:tc>
        <w:tc>
          <w:tcPr>
            <w:tcW w:w="3685" w:type="dxa"/>
          </w:tcPr>
          <w:p w14:paraId="7510A6E5" w14:textId="77777777" w:rsidR="00377AA6" w:rsidRPr="0082321A" w:rsidRDefault="00377AA6" w:rsidP="000579D9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>1, 5,  6.8</w:t>
            </w:r>
            <w:r>
              <w:rPr>
                <w:vertAlign w:val="superscript"/>
              </w:rPr>
              <w:t>(note 2</w:t>
            </w:r>
            <w:r w:rsidRPr="0094078F">
              <w:rPr>
                <w:vertAlign w:val="superscript"/>
              </w:rPr>
              <w:t>)</w:t>
            </w:r>
            <w:r>
              <w:rPr>
                <w:rFonts w:cs="Arial"/>
              </w:rPr>
              <w:t>, 9</w:t>
            </w:r>
          </w:p>
        </w:tc>
      </w:tr>
      <w:tr w:rsidR="00172CC6" w:rsidRPr="0082321A" w14:paraId="29420853" w14:textId="77777777" w:rsidTr="0094078F">
        <w:trPr>
          <w:jc w:val="center"/>
        </w:trPr>
        <w:tc>
          <w:tcPr>
            <w:tcW w:w="3697" w:type="dxa"/>
          </w:tcPr>
          <w:p w14:paraId="29420851" w14:textId="77777777" w:rsidR="00172CC6" w:rsidRDefault="00172CC6" w:rsidP="00172CC6">
            <w:pPr>
              <w:pStyle w:val="TableStyle"/>
            </w:pPr>
            <w:r>
              <w:t xml:space="preserve">Fixed </w:t>
            </w:r>
            <w:r w:rsidR="004611FA">
              <w:t xml:space="preserve">UL </w:t>
            </w:r>
            <w:r>
              <w:t>allocation</w:t>
            </w:r>
          </w:p>
        </w:tc>
        <w:tc>
          <w:tcPr>
            <w:tcW w:w="3685" w:type="dxa"/>
          </w:tcPr>
          <w:p w14:paraId="29420852" w14:textId="77777777" w:rsidR="00172CC6" w:rsidRDefault="00D755F1" w:rsidP="00172CC6">
            <w:pPr>
              <w:pStyle w:val="TableStyle"/>
            </w:pPr>
            <w:r>
              <w:t>O</w:t>
            </w:r>
            <w:r w:rsidR="00172CC6">
              <w:t>n</w:t>
            </w:r>
          </w:p>
        </w:tc>
      </w:tr>
      <w:tr w:rsidR="00172CC6" w:rsidRPr="0082321A" w14:paraId="29420856" w14:textId="77777777" w:rsidTr="0094078F">
        <w:trPr>
          <w:jc w:val="center"/>
        </w:trPr>
        <w:tc>
          <w:tcPr>
            <w:tcW w:w="3697" w:type="dxa"/>
          </w:tcPr>
          <w:p w14:paraId="29420854" w14:textId="77777777" w:rsidR="00172CC6" w:rsidRDefault="00172CC6" w:rsidP="00172CC6">
            <w:pPr>
              <w:pStyle w:val="TableStyle"/>
            </w:pPr>
            <w:r>
              <w:t>MCSs</w:t>
            </w:r>
          </w:p>
        </w:tc>
        <w:tc>
          <w:tcPr>
            <w:tcW w:w="3685" w:type="dxa"/>
          </w:tcPr>
          <w:p w14:paraId="29420855" w14:textId="77777777" w:rsidR="00172CC6" w:rsidRDefault="00172CC6" w:rsidP="00172CC6">
            <w:pPr>
              <w:pStyle w:val="TableStyle"/>
            </w:pPr>
            <w:r>
              <w:t>MCS-4, MCS-1</w:t>
            </w:r>
          </w:p>
        </w:tc>
      </w:tr>
      <w:tr w:rsidR="00E12B90" w:rsidRPr="0082321A" w14:paraId="2942085C" w14:textId="77777777" w:rsidTr="0094078F">
        <w:trPr>
          <w:jc w:val="center"/>
        </w:trPr>
        <w:tc>
          <w:tcPr>
            <w:tcW w:w="3697" w:type="dxa"/>
          </w:tcPr>
          <w:p w14:paraId="2942085A" w14:textId="77777777" w:rsidR="00E12B90" w:rsidRDefault="004611FA" w:rsidP="004611FA">
            <w:pPr>
              <w:pStyle w:val="TableStyle"/>
            </w:pPr>
            <w:r>
              <w:t xml:space="preserve">Minimum delay between subsequent transmissions </w:t>
            </w:r>
            <w:r w:rsidR="00E12B90">
              <w:t>(scaled per CC)</w:t>
            </w:r>
          </w:p>
        </w:tc>
        <w:tc>
          <w:tcPr>
            <w:tcW w:w="3685" w:type="dxa"/>
          </w:tcPr>
          <w:p w14:paraId="2942085B" w14:textId="77777777" w:rsidR="00E12B90" w:rsidRDefault="00E12B90" w:rsidP="00172CC6">
            <w:pPr>
              <w:pStyle w:val="TableStyle"/>
            </w:pPr>
            <w:r>
              <w:t>3 radio blocks</w:t>
            </w:r>
          </w:p>
        </w:tc>
      </w:tr>
      <w:tr w:rsidR="00172CC6" w:rsidRPr="0082321A" w14:paraId="2942085F" w14:textId="77777777" w:rsidTr="0094078F">
        <w:trPr>
          <w:jc w:val="center"/>
        </w:trPr>
        <w:tc>
          <w:tcPr>
            <w:tcW w:w="3697" w:type="dxa"/>
          </w:tcPr>
          <w:p w14:paraId="2942085D" w14:textId="77777777" w:rsidR="00172CC6" w:rsidRDefault="00172CC6" w:rsidP="00907159">
            <w:pPr>
              <w:pStyle w:val="TableStyle"/>
            </w:pPr>
            <w:r>
              <w:t>Chase combining</w:t>
            </w:r>
          </w:p>
        </w:tc>
        <w:tc>
          <w:tcPr>
            <w:tcW w:w="3685" w:type="dxa"/>
          </w:tcPr>
          <w:p w14:paraId="2942085E" w14:textId="703158EC" w:rsidR="00172CC6" w:rsidRDefault="00D755F1" w:rsidP="00907159">
            <w:pPr>
              <w:pStyle w:val="TableStyle"/>
            </w:pPr>
            <w:r>
              <w:t>O</w:t>
            </w:r>
            <w:r w:rsidR="00A236EE">
              <w:t>n</w:t>
            </w:r>
          </w:p>
        </w:tc>
      </w:tr>
      <w:tr w:rsidR="00172CC6" w:rsidRPr="0082321A" w14:paraId="29420862" w14:textId="77777777" w:rsidTr="0094078F">
        <w:trPr>
          <w:jc w:val="center"/>
        </w:trPr>
        <w:tc>
          <w:tcPr>
            <w:tcW w:w="3697" w:type="dxa"/>
          </w:tcPr>
          <w:p w14:paraId="29420860" w14:textId="77777777" w:rsidR="00172CC6" w:rsidRDefault="00172CC6" w:rsidP="00907159">
            <w:pPr>
              <w:pStyle w:val="TableStyle"/>
            </w:pPr>
            <w:r>
              <w:t>Incremental Redundancy</w:t>
            </w:r>
          </w:p>
        </w:tc>
        <w:tc>
          <w:tcPr>
            <w:tcW w:w="3685" w:type="dxa"/>
          </w:tcPr>
          <w:p w14:paraId="29420861" w14:textId="77777777" w:rsidR="00172CC6" w:rsidRDefault="00D755F1" w:rsidP="00907159">
            <w:pPr>
              <w:pStyle w:val="TableStyle"/>
            </w:pPr>
            <w:r>
              <w:t>O</w:t>
            </w:r>
            <w:r w:rsidR="00172CC6">
              <w:t>ff</w:t>
            </w:r>
          </w:p>
        </w:tc>
      </w:tr>
      <w:tr w:rsidR="0082321A" w:rsidRPr="00057B85" w14:paraId="29420865" w14:textId="77777777" w:rsidTr="0094078F">
        <w:trPr>
          <w:jc w:val="center"/>
        </w:trPr>
        <w:tc>
          <w:tcPr>
            <w:tcW w:w="3697" w:type="dxa"/>
          </w:tcPr>
          <w:p w14:paraId="29420863" w14:textId="77777777" w:rsidR="0082321A" w:rsidRPr="0082321A" w:rsidRDefault="0082321A" w:rsidP="00907159">
            <w:pPr>
              <w:pStyle w:val="TableStyle"/>
            </w:pPr>
            <w:r w:rsidRPr="0082321A">
              <w:t>Power control</w:t>
            </w:r>
          </w:p>
        </w:tc>
        <w:tc>
          <w:tcPr>
            <w:tcW w:w="3685" w:type="dxa"/>
          </w:tcPr>
          <w:p w14:paraId="29420864" w14:textId="5D917A99" w:rsidR="0082321A" w:rsidRPr="0082321A" w:rsidRDefault="00D755F1" w:rsidP="00907159">
            <w:pPr>
              <w:pStyle w:val="TableStyle"/>
              <w:rPr>
                <w:rFonts w:cs="Arial"/>
              </w:rPr>
            </w:pPr>
            <w:r w:rsidRPr="00786653">
              <w:rPr>
                <w:rFonts w:cs="Arial"/>
              </w:rPr>
              <w:t>O</w:t>
            </w:r>
            <w:r w:rsidR="0082321A" w:rsidRPr="00786653">
              <w:rPr>
                <w:rFonts w:cs="Arial"/>
              </w:rPr>
              <w:t>ff</w:t>
            </w:r>
          </w:p>
        </w:tc>
      </w:tr>
      <w:tr w:rsidR="00E12B90" w:rsidRPr="0082321A" w14:paraId="29420868" w14:textId="77777777" w:rsidTr="0094078F">
        <w:trPr>
          <w:jc w:val="center"/>
        </w:trPr>
        <w:tc>
          <w:tcPr>
            <w:tcW w:w="3697" w:type="dxa"/>
          </w:tcPr>
          <w:p w14:paraId="29420866" w14:textId="77777777" w:rsidR="00E12B90" w:rsidRPr="0082321A" w:rsidRDefault="00E12B90" w:rsidP="00907159">
            <w:pPr>
              <w:pStyle w:val="TableStyle"/>
            </w:pPr>
            <w:r>
              <w:t>IP header compression</w:t>
            </w:r>
          </w:p>
        </w:tc>
        <w:tc>
          <w:tcPr>
            <w:tcW w:w="3685" w:type="dxa"/>
          </w:tcPr>
          <w:p w14:paraId="29420867" w14:textId="77777777" w:rsidR="00E12B90" w:rsidRPr="0082321A" w:rsidRDefault="00D755F1" w:rsidP="00907159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="00E12B90">
              <w:rPr>
                <w:rFonts w:cs="Arial"/>
              </w:rPr>
              <w:t>ff</w:t>
            </w:r>
          </w:p>
        </w:tc>
      </w:tr>
      <w:tr w:rsidR="0082321A" w:rsidRPr="0082321A" w14:paraId="2942086B" w14:textId="77777777" w:rsidTr="0094078F">
        <w:trPr>
          <w:jc w:val="center"/>
        </w:trPr>
        <w:tc>
          <w:tcPr>
            <w:tcW w:w="3697" w:type="dxa"/>
          </w:tcPr>
          <w:p w14:paraId="29420869" w14:textId="77777777" w:rsidR="0082321A" w:rsidRPr="0082321A" w:rsidRDefault="0082321A" w:rsidP="00907159">
            <w:pPr>
              <w:pStyle w:val="TableStyle"/>
            </w:pPr>
            <w:r w:rsidRPr="0082321A">
              <w:t>Device output power</w:t>
            </w:r>
          </w:p>
        </w:tc>
        <w:tc>
          <w:tcPr>
            <w:tcW w:w="3685" w:type="dxa"/>
          </w:tcPr>
          <w:p w14:paraId="2942086A" w14:textId="77777777" w:rsidR="0082321A" w:rsidRPr="0082321A" w:rsidRDefault="00A236EE" w:rsidP="00907159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 xml:space="preserve">23, </w:t>
            </w:r>
            <w:r w:rsidR="0082321A" w:rsidRPr="0082321A">
              <w:rPr>
                <w:rFonts w:cs="Arial"/>
              </w:rPr>
              <w:t>33 dBm (100%)</w:t>
            </w:r>
          </w:p>
        </w:tc>
      </w:tr>
      <w:tr w:rsidR="00B3298F" w:rsidRPr="006817D6" w14:paraId="319B6014" w14:textId="77777777" w:rsidTr="00F2388A">
        <w:trPr>
          <w:jc w:val="center"/>
        </w:trPr>
        <w:tc>
          <w:tcPr>
            <w:tcW w:w="3697" w:type="dxa"/>
          </w:tcPr>
          <w:p w14:paraId="3758ACCD" w14:textId="3A9B63FE" w:rsidR="00B3298F" w:rsidRDefault="00B3298F" w:rsidP="0094078F">
            <w:pPr>
              <w:pStyle w:val="TableStyle"/>
            </w:pPr>
            <w:r>
              <w:t>BPL model</w:t>
            </w:r>
            <w:r w:rsidR="002D0FE6">
              <w:rPr>
                <w:vertAlign w:val="superscript"/>
              </w:rPr>
              <w:t>(note 3</w:t>
            </w:r>
            <w:r w:rsidR="0094078F">
              <w:rPr>
                <w:vertAlign w:val="superscript"/>
              </w:rPr>
              <w:t>)</w:t>
            </w:r>
          </w:p>
        </w:tc>
        <w:tc>
          <w:tcPr>
            <w:tcW w:w="3685" w:type="dxa"/>
          </w:tcPr>
          <w:p w14:paraId="5FEA1102" w14:textId="04D5B5E5" w:rsidR="00B3298F" w:rsidRDefault="00B3298F" w:rsidP="007F743D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="00057B8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% CIoT devices subject to BPL</w:t>
            </w:r>
          </w:p>
        </w:tc>
      </w:tr>
      <w:tr w:rsidR="00F46637" w:rsidRPr="0094078F" w14:paraId="2942086E" w14:textId="77777777" w:rsidTr="00057B85">
        <w:trPr>
          <w:jc w:val="center"/>
        </w:trPr>
        <w:tc>
          <w:tcPr>
            <w:tcW w:w="3697" w:type="dxa"/>
          </w:tcPr>
          <w:p w14:paraId="2942086C" w14:textId="5A555BD6" w:rsidR="00F46637" w:rsidRPr="0082321A" w:rsidRDefault="00D13635" w:rsidP="00907159">
            <w:pPr>
              <w:pStyle w:val="TableStyle"/>
            </w:pPr>
            <w:r>
              <w:t>BPL scenario</w:t>
            </w:r>
            <w:r w:rsidR="00F2388A">
              <w:t xml:space="preserve"> and inter-site correlation</w:t>
            </w:r>
          </w:p>
        </w:tc>
        <w:tc>
          <w:tcPr>
            <w:tcW w:w="3685" w:type="dxa"/>
          </w:tcPr>
          <w:p w14:paraId="5FDA5598" w14:textId="3BA523D5" w:rsidR="00F2388A" w:rsidRDefault="00F2388A" w:rsidP="00907159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 xml:space="preserve">Scenario </w:t>
            </w:r>
            <w:r w:rsidR="00F46637">
              <w:rPr>
                <w:rFonts w:cs="Arial"/>
              </w:rPr>
              <w:t>1</w:t>
            </w:r>
            <w:r>
              <w:rPr>
                <w:rFonts w:cs="Arial"/>
              </w:rPr>
              <w:t>, correlation 0.50</w:t>
            </w:r>
          </w:p>
          <w:p w14:paraId="2942086D" w14:textId="495C7DF1" w:rsidR="00F46637" w:rsidRPr="0082321A" w:rsidRDefault="00F2388A" w:rsidP="002D0FE6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 xml:space="preserve">Scenario </w:t>
            </w:r>
            <w:r w:rsidR="00A236EE">
              <w:rPr>
                <w:rFonts w:cs="Arial"/>
              </w:rPr>
              <w:t>2</w:t>
            </w:r>
            <w:r>
              <w:rPr>
                <w:rFonts w:cs="Arial"/>
              </w:rPr>
              <w:t>, correlation 0.75</w:t>
            </w:r>
          </w:p>
        </w:tc>
      </w:tr>
      <w:tr w:rsidR="006C397D" w:rsidRPr="00F2388A" w14:paraId="29420874" w14:textId="77777777" w:rsidTr="00057B85">
        <w:trPr>
          <w:jc w:val="center"/>
        </w:trPr>
        <w:tc>
          <w:tcPr>
            <w:tcW w:w="3697" w:type="dxa"/>
          </w:tcPr>
          <w:p w14:paraId="29420872" w14:textId="5AA5BC05" w:rsidR="006C397D" w:rsidRDefault="00057B85" w:rsidP="00907159">
            <w:pPr>
              <w:pStyle w:val="TableStyle"/>
            </w:pPr>
            <w:r>
              <w:t>Device time</w:t>
            </w:r>
            <w:r w:rsidR="006C397D">
              <w:t>out</w:t>
            </w:r>
          </w:p>
        </w:tc>
        <w:tc>
          <w:tcPr>
            <w:tcW w:w="3685" w:type="dxa"/>
          </w:tcPr>
          <w:p w14:paraId="29420873" w14:textId="77777777" w:rsidR="006C397D" w:rsidRDefault="006C397D" w:rsidP="00907159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>20 seconds</w:t>
            </w:r>
          </w:p>
        </w:tc>
      </w:tr>
      <w:tr w:rsidR="00377AA6" w:rsidRPr="00F2388A" w14:paraId="4AB49F16" w14:textId="77777777" w:rsidTr="00057B85">
        <w:trPr>
          <w:jc w:val="center"/>
        </w:trPr>
        <w:tc>
          <w:tcPr>
            <w:tcW w:w="3697" w:type="dxa"/>
          </w:tcPr>
          <w:p w14:paraId="65203484" w14:textId="04BECFAE" w:rsidR="00377AA6" w:rsidRPr="00377AA6" w:rsidRDefault="00377AA6" w:rsidP="00377AA6">
            <w:pPr>
              <w:pStyle w:val="TableStyle"/>
              <w:jc w:val="center"/>
              <w:rPr>
                <w:b/>
              </w:rPr>
            </w:pPr>
            <w:r w:rsidRPr="00377AA6">
              <w:rPr>
                <w:b/>
              </w:rPr>
              <w:t>CS parameters</w:t>
            </w:r>
          </w:p>
        </w:tc>
        <w:tc>
          <w:tcPr>
            <w:tcW w:w="3685" w:type="dxa"/>
          </w:tcPr>
          <w:p w14:paraId="1F8BA138" w14:textId="77777777" w:rsidR="00377AA6" w:rsidRDefault="00377AA6" w:rsidP="00907159">
            <w:pPr>
              <w:pStyle w:val="TableStyle"/>
              <w:rPr>
                <w:rFonts w:cs="Arial"/>
              </w:rPr>
            </w:pPr>
          </w:p>
        </w:tc>
      </w:tr>
      <w:tr w:rsidR="00377AA6" w:rsidRPr="002D0FE6" w14:paraId="17E8AB1C" w14:textId="77777777" w:rsidTr="000579D9">
        <w:trPr>
          <w:jc w:val="center"/>
        </w:trPr>
        <w:tc>
          <w:tcPr>
            <w:tcW w:w="3697" w:type="dxa"/>
          </w:tcPr>
          <w:p w14:paraId="1233DC72" w14:textId="77777777" w:rsidR="00377AA6" w:rsidRDefault="00377AA6" w:rsidP="000579D9">
            <w:pPr>
              <w:pStyle w:val="TableStyle"/>
            </w:pPr>
            <w:r>
              <w:t>CS timeslots per cell</w:t>
            </w:r>
          </w:p>
        </w:tc>
        <w:tc>
          <w:tcPr>
            <w:tcW w:w="3685" w:type="dxa"/>
          </w:tcPr>
          <w:p w14:paraId="6A9CAEBE" w14:textId="77777777" w:rsidR="00377AA6" w:rsidRPr="002D0FE6" w:rsidRDefault="00377AA6" w:rsidP="000579D9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>4 dedicated</w:t>
            </w:r>
            <w:r w:rsidRPr="002D0FE6">
              <w:rPr>
                <w:rFonts w:cs="Arial"/>
                <w:vertAlign w:val="superscript"/>
              </w:rPr>
              <w:t>(note1)</w:t>
            </w:r>
          </w:p>
        </w:tc>
      </w:tr>
      <w:tr w:rsidR="00377AA6" w14:paraId="0606BC96" w14:textId="77777777" w:rsidTr="000579D9">
        <w:trPr>
          <w:jc w:val="center"/>
        </w:trPr>
        <w:tc>
          <w:tcPr>
            <w:tcW w:w="3697" w:type="dxa"/>
          </w:tcPr>
          <w:p w14:paraId="53F8FCDB" w14:textId="77777777" w:rsidR="00377AA6" w:rsidRDefault="00377AA6" w:rsidP="000579D9">
            <w:pPr>
              <w:pStyle w:val="TableStyle"/>
            </w:pPr>
            <w:r>
              <w:t>CS load</w:t>
            </w:r>
          </w:p>
        </w:tc>
        <w:tc>
          <w:tcPr>
            <w:tcW w:w="3685" w:type="dxa"/>
          </w:tcPr>
          <w:p w14:paraId="1209336E" w14:textId="77777777" w:rsidR="00377AA6" w:rsidRDefault="00377AA6" w:rsidP="000579D9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>2 E per cell</w:t>
            </w:r>
          </w:p>
        </w:tc>
      </w:tr>
      <w:tr w:rsidR="00377AA6" w:rsidRPr="00377AA6" w14:paraId="4E98962B" w14:textId="77777777" w:rsidTr="000579D9">
        <w:trPr>
          <w:jc w:val="center"/>
        </w:trPr>
        <w:tc>
          <w:tcPr>
            <w:tcW w:w="3697" w:type="dxa"/>
          </w:tcPr>
          <w:p w14:paraId="552CCB88" w14:textId="1355F67C" w:rsidR="00377AA6" w:rsidRDefault="00377AA6" w:rsidP="000579D9">
            <w:pPr>
              <w:pStyle w:val="TableStyle"/>
            </w:pPr>
            <w:r>
              <w:t>CS output power</w:t>
            </w:r>
          </w:p>
        </w:tc>
        <w:tc>
          <w:tcPr>
            <w:tcW w:w="3685" w:type="dxa"/>
          </w:tcPr>
          <w:p w14:paraId="32890BDB" w14:textId="2A94AA6C" w:rsidR="00377AA6" w:rsidRDefault="00377AA6" w:rsidP="00377AA6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>Max 33 dBm</w:t>
            </w:r>
          </w:p>
        </w:tc>
      </w:tr>
      <w:tr w:rsidR="00377AA6" w:rsidRPr="00377AA6" w14:paraId="0244C9BD" w14:textId="77777777" w:rsidTr="000579D9">
        <w:trPr>
          <w:jc w:val="center"/>
        </w:trPr>
        <w:tc>
          <w:tcPr>
            <w:tcW w:w="3697" w:type="dxa"/>
          </w:tcPr>
          <w:p w14:paraId="75AB1CE1" w14:textId="23FBFBED" w:rsidR="00377AA6" w:rsidRDefault="00377AA6" w:rsidP="000579D9">
            <w:pPr>
              <w:pStyle w:val="TableStyle"/>
            </w:pPr>
            <w:r>
              <w:t>CS power control</w:t>
            </w:r>
          </w:p>
        </w:tc>
        <w:tc>
          <w:tcPr>
            <w:tcW w:w="3685" w:type="dxa"/>
          </w:tcPr>
          <w:p w14:paraId="407FCF69" w14:textId="245AAFCD" w:rsidR="00377AA6" w:rsidRDefault="00377AA6" w:rsidP="000579D9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>On</w:t>
            </w:r>
          </w:p>
        </w:tc>
      </w:tr>
      <w:tr w:rsidR="00377AA6" w:rsidRPr="00377AA6" w14:paraId="73780F8D" w14:textId="77777777" w:rsidTr="000579D9">
        <w:trPr>
          <w:jc w:val="center"/>
        </w:trPr>
        <w:tc>
          <w:tcPr>
            <w:tcW w:w="3697" w:type="dxa"/>
          </w:tcPr>
          <w:p w14:paraId="4617F6D8" w14:textId="5FF985AA" w:rsidR="00377AA6" w:rsidRDefault="00377AA6" w:rsidP="000579D9">
            <w:pPr>
              <w:pStyle w:val="TableStyle"/>
            </w:pPr>
            <w:r>
              <w:t>DTX</w:t>
            </w:r>
          </w:p>
        </w:tc>
        <w:tc>
          <w:tcPr>
            <w:tcW w:w="3685" w:type="dxa"/>
          </w:tcPr>
          <w:p w14:paraId="206590FD" w14:textId="1A1F91CA" w:rsidR="00377AA6" w:rsidRDefault="00377AA6" w:rsidP="000579D9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>On</w:t>
            </w:r>
          </w:p>
        </w:tc>
      </w:tr>
      <w:tr w:rsidR="007F743D" w:rsidRPr="006817D6" w14:paraId="34DCA432" w14:textId="77777777" w:rsidTr="000579D9">
        <w:trPr>
          <w:jc w:val="center"/>
        </w:trPr>
        <w:tc>
          <w:tcPr>
            <w:tcW w:w="3697" w:type="dxa"/>
          </w:tcPr>
          <w:p w14:paraId="1B1867EA" w14:textId="45D4AE73" w:rsidR="007F743D" w:rsidRDefault="007F743D" w:rsidP="000579D9">
            <w:pPr>
              <w:pStyle w:val="TableStyle"/>
            </w:pPr>
            <w:r>
              <w:t>BPL model</w:t>
            </w:r>
          </w:p>
        </w:tc>
        <w:tc>
          <w:tcPr>
            <w:tcW w:w="3685" w:type="dxa"/>
          </w:tcPr>
          <w:p w14:paraId="1257296B" w14:textId="38DECF61" w:rsidR="007F743D" w:rsidRDefault="007F743D" w:rsidP="000579D9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>CS devices are not subject to BPL</w:t>
            </w:r>
          </w:p>
        </w:tc>
      </w:tr>
      <w:tr w:rsidR="00F2388A" w:rsidRPr="006817D6" w14:paraId="73397CDB" w14:textId="77777777" w:rsidTr="00B43BC6">
        <w:trPr>
          <w:jc w:val="center"/>
        </w:trPr>
        <w:tc>
          <w:tcPr>
            <w:tcW w:w="7382" w:type="dxa"/>
            <w:gridSpan w:val="2"/>
          </w:tcPr>
          <w:p w14:paraId="41D4C8FE" w14:textId="1D9107E8" w:rsidR="002D0FE6" w:rsidRPr="002D0FE6" w:rsidRDefault="002D0FE6" w:rsidP="00907159">
            <w:pPr>
              <w:pStyle w:val="TableStyle"/>
              <w:rPr>
                <w:rFonts w:cs="Arial"/>
              </w:rPr>
            </w:pPr>
            <w:r w:rsidRPr="002D0FE6">
              <w:rPr>
                <w:rFonts w:cs="Arial"/>
              </w:rPr>
              <w:t>NOTE 1: The allocation of the CS and IoT timeslots</w:t>
            </w:r>
            <w:r>
              <w:rPr>
                <w:rFonts w:cs="Arial"/>
              </w:rPr>
              <w:t xml:space="preserve"> </w:t>
            </w:r>
            <w:r w:rsidR="00377AA6">
              <w:rPr>
                <w:rFonts w:cs="Arial"/>
              </w:rPr>
              <w:t xml:space="preserve">in the TDMA frame </w:t>
            </w:r>
            <w:r>
              <w:rPr>
                <w:rFonts w:cs="Arial"/>
              </w:rPr>
              <w:t>are randomly offset per cell to model an unsynchronized network.</w:t>
            </w:r>
          </w:p>
          <w:p w14:paraId="583B1C84" w14:textId="3AC0EBEA" w:rsidR="0094078F" w:rsidRDefault="002D0FE6" w:rsidP="00907159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>NOTE 2</w:t>
            </w:r>
            <w:r w:rsidR="0094078F">
              <w:rPr>
                <w:rFonts w:cs="Arial"/>
              </w:rPr>
              <w:t xml:space="preserve">: </w:t>
            </w:r>
            <w:r w:rsidR="0094078F" w:rsidRPr="00FA2791">
              <w:rPr>
                <w:rFonts w:cs="Arial"/>
              </w:rPr>
              <w:t xml:space="preserve">Derived from traffic model in </w:t>
            </w:r>
            <w:r w:rsidR="0094078F" w:rsidRPr="00FA2791">
              <w:rPr>
                <w:rFonts w:cs="Arial"/>
              </w:rPr>
              <w:fldChar w:fldCharType="begin"/>
            </w:r>
            <w:r w:rsidR="0094078F" w:rsidRPr="00FA2791">
              <w:rPr>
                <w:rFonts w:cs="Arial"/>
              </w:rPr>
              <w:instrText xml:space="preserve"> REF _Ref416774733 \r \h </w:instrText>
            </w:r>
            <w:r w:rsidR="0094078F" w:rsidRPr="00FA2791">
              <w:rPr>
                <w:rFonts w:cs="Arial"/>
              </w:rPr>
            </w:r>
            <w:r w:rsidR="0094078F" w:rsidRPr="00FA2791">
              <w:rPr>
                <w:rFonts w:cs="Arial"/>
              </w:rPr>
              <w:fldChar w:fldCharType="separate"/>
            </w:r>
            <w:r w:rsidR="006817D6">
              <w:rPr>
                <w:rFonts w:cs="Arial"/>
              </w:rPr>
              <w:t>[3]</w:t>
            </w:r>
            <w:r w:rsidR="0094078F" w:rsidRPr="00FA2791">
              <w:rPr>
                <w:rFonts w:cs="Arial"/>
              </w:rPr>
              <w:fldChar w:fldCharType="end"/>
            </w:r>
            <w:r w:rsidR="0094078F" w:rsidRPr="00FA2791">
              <w:rPr>
                <w:rFonts w:cs="Arial"/>
              </w:rPr>
              <w:t xml:space="preserve">. 6.8 users per cell and second corresponds to </w:t>
            </w:r>
            <w:r w:rsidR="0094078F">
              <w:rPr>
                <w:rFonts w:cs="Arial"/>
              </w:rPr>
              <w:t>the targeted number of devices per sector in the study</w:t>
            </w:r>
            <w:r w:rsidR="0094078F" w:rsidRPr="00FA2791">
              <w:rPr>
                <w:rFonts w:cs="Arial"/>
              </w:rPr>
              <w:t>.</w:t>
            </w:r>
          </w:p>
          <w:p w14:paraId="1107CC68" w14:textId="364399E8" w:rsidR="00BA0980" w:rsidRDefault="0094078F" w:rsidP="002D0FE6">
            <w:pPr>
              <w:pStyle w:val="TableStyle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="002D0FE6">
              <w:rPr>
                <w:rFonts w:cs="Arial"/>
              </w:rPr>
              <w:t>3</w:t>
            </w:r>
            <w:r>
              <w:rPr>
                <w:rFonts w:cs="Arial"/>
              </w:rPr>
              <w:t xml:space="preserve">: According to model in </w:t>
            </w: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REF _Ref420280212 \r \h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6817D6">
              <w:rPr>
                <w:rFonts w:cs="Arial"/>
              </w:rPr>
              <w:t>[3]</w:t>
            </w:r>
            <w:r>
              <w:rPr>
                <w:rFonts w:cs="Arial"/>
              </w:rPr>
              <w:fldChar w:fldCharType="end"/>
            </w:r>
          </w:p>
        </w:tc>
      </w:tr>
    </w:tbl>
    <w:p w14:paraId="29420876" w14:textId="52423F54" w:rsidR="00B14C0C" w:rsidRDefault="007F743D" w:rsidP="007F743D">
      <w:pPr>
        <w:pStyle w:val="Heading3"/>
        <w:rPr>
          <w:lang w:val="en-US"/>
        </w:rPr>
      </w:pPr>
      <w:r>
        <w:rPr>
          <w:lang w:val="en-US"/>
        </w:rPr>
        <w:t>Coverage classes</w:t>
      </w:r>
    </w:p>
    <w:p w14:paraId="5D0E709F" w14:textId="118A3E13" w:rsidR="00C95B1C" w:rsidRDefault="00C95B1C" w:rsidP="00C95B1C">
      <w:pPr>
        <w:pStyle w:val="BodyText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_Ref420282520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817D6" w:rsidRPr="0082321A">
        <w:rPr>
          <w:lang w:val="en-US"/>
        </w:rPr>
        <w:t xml:space="preserve">Table </w:t>
      </w:r>
      <w:r w:rsidR="006817D6">
        <w:rPr>
          <w:noProof/>
          <w:lang w:val="en-US"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gives the details of the coverage classes.</w:t>
      </w:r>
    </w:p>
    <w:p w14:paraId="29420877" w14:textId="77777777" w:rsidR="009E2189" w:rsidRPr="0082321A" w:rsidRDefault="009E2189" w:rsidP="00383E42">
      <w:pPr>
        <w:pStyle w:val="Caption"/>
        <w:keepNext/>
        <w:ind w:left="431"/>
        <w:rPr>
          <w:lang w:val="en-US"/>
        </w:rPr>
      </w:pPr>
      <w:bookmarkStart w:id="1" w:name="_Ref420282520"/>
      <w:r w:rsidRPr="0082321A">
        <w:rPr>
          <w:lang w:val="en-US"/>
        </w:rPr>
        <w:lastRenderedPageBreak/>
        <w:t xml:space="preserve">Table </w:t>
      </w:r>
      <w:r w:rsidRPr="0082321A">
        <w:rPr>
          <w:lang w:val="en-US"/>
        </w:rPr>
        <w:fldChar w:fldCharType="begin"/>
      </w:r>
      <w:r w:rsidRPr="0082321A">
        <w:rPr>
          <w:lang w:val="en-US"/>
        </w:rPr>
        <w:instrText xml:space="preserve"> SEQ Table \* ARABIC </w:instrText>
      </w:r>
      <w:r w:rsidRPr="0082321A">
        <w:rPr>
          <w:lang w:val="en-US"/>
        </w:rPr>
        <w:fldChar w:fldCharType="separate"/>
      </w:r>
      <w:r w:rsidR="006817D6">
        <w:rPr>
          <w:noProof/>
          <w:lang w:val="en-US"/>
        </w:rPr>
        <w:t>2</w:t>
      </w:r>
      <w:r w:rsidRPr="0082321A">
        <w:rPr>
          <w:noProof/>
          <w:lang w:val="en-US"/>
        </w:rPr>
        <w:fldChar w:fldCharType="end"/>
      </w:r>
      <w:bookmarkEnd w:id="1"/>
      <w:r w:rsidRPr="0082321A">
        <w:rPr>
          <w:lang w:val="en-US"/>
        </w:rPr>
        <w:t xml:space="preserve">. </w:t>
      </w:r>
      <w:r w:rsidR="00FF4958">
        <w:rPr>
          <w:lang w:val="en-US"/>
        </w:rPr>
        <w:t>MCS and number of repetitions per coverage class</w:t>
      </w:r>
    </w:p>
    <w:tbl>
      <w:tblPr>
        <w:tblStyle w:val="TableGrid"/>
        <w:tblW w:w="0" w:type="auto"/>
        <w:jc w:val="center"/>
        <w:tblInd w:w="-2659" w:type="dxa"/>
        <w:tblLook w:val="04A0" w:firstRow="1" w:lastRow="0" w:firstColumn="1" w:lastColumn="0" w:noHBand="0" w:noVBand="1"/>
      </w:tblPr>
      <w:tblGrid>
        <w:gridCol w:w="1836"/>
        <w:gridCol w:w="1819"/>
        <w:gridCol w:w="1819"/>
      </w:tblGrid>
      <w:tr w:rsidR="00FF4958" w:rsidRPr="0082321A" w14:paraId="2942087B" w14:textId="77777777" w:rsidTr="00977FF9">
        <w:trPr>
          <w:trHeight w:val="396"/>
          <w:jc w:val="center"/>
        </w:trPr>
        <w:tc>
          <w:tcPr>
            <w:tcW w:w="1836" w:type="dxa"/>
            <w:shd w:val="clear" w:color="auto" w:fill="B8CCE4" w:themeFill="accent1" w:themeFillTint="66"/>
          </w:tcPr>
          <w:p w14:paraId="29420878" w14:textId="77777777" w:rsidR="00FF4958" w:rsidRPr="0082321A" w:rsidRDefault="00FF4958" w:rsidP="00383E42">
            <w:pPr>
              <w:pStyle w:val="TableStyle"/>
              <w:keepNext/>
              <w:jc w:val="center"/>
              <w:rPr>
                <w:sz w:val="22"/>
              </w:rPr>
            </w:pPr>
            <w:r>
              <w:t>Coverage Class</w:t>
            </w:r>
          </w:p>
        </w:tc>
        <w:tc>
          <w:tcPr>
            <w:tcW w:w="1819" w:type="dxa"/>
            <w:shd w:val="clear" w:color="auto" w:fill="B8CCE4" w:themeFill="accent1" w:themeFillTint="66"/>
          </w:tcPr>
          <w:p w14:paraId="29420879" w14:textId="77777777" w:rsidR="00FF4958" w:rsidRPr="0082321A" w:rsidRDefault="00FF4958" w:rsidP="00383E42">
            <w:pPr>
              <w:pStyle w:val="TableStyle"/>
              <w:keepNext/>
              <w:jc w:val="center"/>
              <w:rPr>
                <w:sz w:val="22"/>
              </w:rPr>
            </w:pPr>
            <w:r>
              <w:t xml:space="preserve">Number </w:t>
            </w:r>
            <w:r w:rsidR="00194EA9">
              <w:t xml:space="preserve">of </w:t>
            </w:r>
            <w:r>
              <w:t>repetitions</w:t>
            </w:r>
          </w:p>
        </w:tc>
        <w:tc>
          <w:tcPr>
            <w:tcW w:w="1819" w:type="dxa"/>
            <w:shd w:val="clear" w:color="auto" w:fill="B8CCE4" w:themeFill="accent1" w:themeFillTint="66"/>
          </w:tcPr>
          <w:p w14:paraId="2942087A" w14:textId="77777777" w:rsidR="00FF4958" w:rsidRDefault="00FF4958">
            <w:pPr>
              <w:pStyle w:val="TableStyle"/>
              <w:keepNext/>
              <w:jc w:val="center"/>
            </w:pPr>
            <w:r>
              <w:t>MCS</w:t>
            </w:r>
          </w:p>
        </w:tc>
      </w:tr>
      <w:tr w:rsidR="00FF4958" w:rsidRPr="0082321A" w14:paraId="2942087F" w14:textId="77777777" w:rsidTr="00977FF9">
        <w:trPr>
          <w:jc w:val="center"/>
        </w:trPr>
        <w:tc>
          <w:tcPr>
            <w:tcW w:w="1836" w:type="dxa"/>
          </w:tcPr>
          <w:p w14:paraId="2942087C" w14:textId="77777777" w:rsidR="00FF4958" w:rsidRPr="0082321A" w:rsidRDefault="00FF4958" w:rsidP="00383E42">
            <w:pPr>
              <w:pStyle w:val="TableStyle"/>
              <w:keepNext/>
              <w:jc w:val="center"/>
              <w:rPr>
                <w:sz w:val="22"/>
              </w:rPr>
            </w:pPr>
            <w:r>
              <w:t>CC1</w:t>
            </w:r>
          </w:p>
        </w:tc>
        <w:tc>
          <w:tcPr>
            <w:tcW w:w="1819" w:type="dxa"/>
          </w:tcPr>
          <w:p w14:paraId="2942087D" w14:textId="77777777" w:rsidR="00FF4958" w:rsidRPr="0082321A" w:rsidRDefault="00FF4958" w:rsidP="00383E42">
            <w:pPr>
              <w:pStyle w:val="TableStyle"/>
              <w:keepNext/>
              <w:jc w:val="center"/>
              <w:rPr>
                <w:sz w:val="22"/>
              </w:rPr>
            </w:pPr>
            <w:r>
              <w:t>1</w:t>
            </w:r>
          </w:p>
        </w:tc>
        <w:tc>
          <w:tcPr>
            <w:tcW w:w="1819" w:type="dxa"/>
          </w:tcPr>
          <w:p w14:paraId="2942087E" w14:textId="77777777" w:rsidR="00FF4958" w:rsidRDefault="00FF4958">
            <w:pPr>
              <w:pStyle w:val="TableStyle"/>
              <w:keepNext/>
              <w:jc w:val="center"/>
            </w:pPr>
            <w:r>
              <w:t>MCS-4</w:t>
            </w:r>
          </w:p>
        </w:tc>
      </w:tr>
      <w:tr w:rsidR="00FF4958" w:rsidRPr="0082321A" w14:paraId="29420883" w14:textId="77777777" w:rsidTr="00977FF9">
        <w:trPr>
          <w:jc w:val="center"/>
        </w:trPr>
        <w:tc>
          <w:tcPr>
            <w:tcW w:w="1836" w:type="dxa"/>
          </w:tcPr>
          <w:p w14:paraId="29420880" w14:textId="77777777" w:rsidR="00FF4958" w:rsidRDefault="00FF4958" w:rsidP="00383E42">
            <w:pPr>
              <w:pStyle w:val="TableStyle"/>
              <w:keepNext/>
              <w:jc w:val="center"/>
              <w:rPr>
                <w:sz w:val="22"/>
              </w:rPr>
            </w:pPr>
            <w:r>
              <w:t>CC2</w:t>
            </w:r>
          </w:p>
        </w:tc>
        <w:tc>
          <w:tcPr>
            <w:tcW w:w="1819" w:type="dxa"/>
          </w:tcPr>
          <w:p w14:paraId="29420881" w14:textId="77777777" w:rsidR="00FF4958" w:rsidRPr="00B14C0C" w:rsidRDefault="00FF4958" w:rsidP="00383E42">
            <w:pPr>
              <w:pStyle w:val="TableStyle"/>
              <w:keepNext/>
              <w:jc w:val="center"/>
              <w:rPr>
                <w:sz w:val="22"/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1819" w:type="dxa"/>
          </w:tcPr>
          <w:p w14:paraId="29420882" w14:textId="77777777" w:rsidR="00FF4958" w:rsidRDefault="00FF4958">
            <w:pPr>
              <w:pStyle w:val="TableStyle"/>
              <w:keepNext/>
              <w:jc w:val="center"/>
              <w:rPr>
                <w:lang w:val="sv-SE"/>
              </w:rPr>
            </w:pPr>
            <w:r>
              <w:rPr>
                <w:lang w:val="sv-SE"/>
              </w:rPr>
              <w:t>MCS-1</w:t>
            </w:r>
          </w:p>
        </w:tc>
      </w:tr>
      <w:tr w:rsidR="00FF4958" w:rsidRPr="0082321A" w14:paraId="29420887" w14:textId="77777777" w:rsidTr="00977FF9">
        <w:trPr>
          <w:jc w:val="center"/>
        </w:trPr>
        <w:tc>
          <w:tcPr>
            <w:tcW w:w="1836" w:type="dxa"/>
          </w:tcPr>
          <w:p w14:paraId="29420884" w14:textId="77777777" w:rsidR="00FF4958" w:rsidRDefault="00FF4958" w:rsidP="00383E42">
            <w:pPr>
              <w:pStyle w:val="TableStyle"/>
              <w:keepNext/>
              <w:jc w:val="center"/>
              <w:rPr>
                <w:sz w:val="22"/>
              </w:rPr>
            </w:pPr>
            <w:r>
              <w:t>CC3</w:t>
            </w:r>
          </w:p>
        </w:tc>
        <w:tc>
          <w:tcPr>
            <w:tcW w:w="1819" w:type="dxa"/>
          </w:tcPr>
          <w:p w14:paraId="29420885" w14:textId="77777777" w:rsidR="00FF4958" w:rsidRPr="00B14C0C" w:rsidRDefault="00FF4958" w:rsidP="00383E42">
            <w:pPr>
              <w:pStyle w:val="TableStyle"/>
              <w:keepNext/>
              <w:jc w:val="center"/>
              <w:rPr>
                <w:sz w:val="22"/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1819" w:type="dxa"/>
          </w:tcPr>
          <w:p w14:paraId="29420886" w14:textId="77777777" w:rsidR="00FF4958" w:rsidRDefault="00FF4958">
            <w:pPr>
              <w:pStyle w:val="TableStyle"/>
              <w:keepNext/>
              <w:jc w:val="center"/>
              <w:rPr>
                <w:lang w:val="sv-SE"/>
              </w:rPr>
            </w:pPr>
            <w:r>
              <w:rPr>
                <w:lang w:val="sv-SE"/>
              </w:rPr>
              <w:t>MCS-1</w:t>
            </w:r>
          </w:p>
        </w:tc>
      </w:tr>
      <w:tr w:rsidR="00FF4958" w:rsidRPr="0082321A" w14:paraId="2942088B" w14:textId="77777777" w:rsidTr="00977FF9">
        <w:trPr>
          <w:jc w:val="center"/>
        </w:trPr>
        <w:tc>
          <w:tcPr>
            <w:tcW w:w="1836" w:type="dxa"/>
          </w:tcPr>
          <w:p w14:paraId="29420888" w14:textId="77777777" w:rsidR="00FF4958" w:rsidRDefault="00FF4958" w:rsidP="00383E42">
            <w:pPr>
              <w:pStyle w:val="TableStyle"/>
              <w:keepNext/>
              <w:jc w:val="center"/>
              <w:rPr>
                <w:sz w:val="22"/>
              </w:rPr>
            </w:pPr>
            <w:r>
              <w:t>CC4</w:t>
            </w:r>
          </w:p>
        </w:tc>
        <w:tc>
          <w:tcPr>
            <w:tcW w:w="1819" w:type="dxa"/>
          </w:tcPr>
          <w:p w14:paraId="29420889" w14:textId="77777777" w:rsidR="00FF4958" w:rsidRPr="00B14C0C" w:rsidRDefault="00FF4958" w:rsidP="00383E42">
            <w:pPr>
              <w:pStyle w:val="TableStyle"/>
              <w:keepNext/>
              <w:jc w:val="center"/>
              <w:rPr>
                <w:sz w:val="22"/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1819" w:type="dxa"/>
          </w:tcPr>
          <w:p w14:paraId="2942088A" w14:textId="77777777" w:rsidR="00FF4958" w:rsidRDefault="00FF4958">
            <w:pPr>
              <w:pStyle w:val="TableStyle"/>
              <w:keepNext/>
              <w:jc w:val="center"/>
              <w:rPr>
                <w:lang w:val="sv-SE"/>
              </w:rPr>
            </w:pPr>
            <w:r>
              <w:rPr>
                <w:lang w:val="sv-SE"/>
              </w:rPr>
              <w:t>MCS-1</w:t>
            </w:r>
          </w:p>
        </w:tc>
      </w:tr>
      <w:tr w:rsidR="00FF4958" w:rsidRPr="0082321A" w14:paraId="2942088F" w14:textId="77777777" w:rsidTr="00977FF9">
        <w:trPr>
          <w:jc w:val="center"/>
        </w:trPr>
        <w:tc>
          <w:tcPr>
            <w:tcW w:w="1836" w:type="dxa"/>
          </w:tcPr>
          <w:p w14:paraId="2942088C" w14:textId="77777777" w:rsidR="00FF4958" w:rsidRDefault="00FF4958" w:rsidP="00383E42">
            <w:pPr>
              <w:pStyle w:val="TableStyle"/>
              <w:keepNext/>
              <w:jc w:val="center"/>
              <w:rPr>
                <w:sz w:val="22"/>
              </w:rPr>
            </w:pPr>
            <w:r>
              <w:t>CC5</w:t>
            </w:r>
          </w:p>
        </w:tc>
        <w:tc>
          <w:tcPr>
            <w:tcW w:w="1819" w:type="dxa"/>
          </w:tcPr>
          <w:p w14:paraId="2942088D" w14:textId="77777777" w:rsidR="00FF4958" w:rsidRDefault="00FF4958" w:rsidP="00383E42">
            <w:pPr>
              <w:pStyle w:val="TableStyle"/>
              <w:keepNext/>
              <w:jc w:val="center"/>
              <w:rPr>
                <w:sz w:val="22"/>
              </w:rPr>
            </w:pPr>
            <w:r>
              <w:t>8</w:t>
            </w:r>
          </w:p>
        </w:tc>
        <w:tc>
          <w:tcPr>
            <w:tcW w:w="1819" w:type="dxa"/>
          </w:tcPr>
          <w:p w14:paraId="2942088E" w14:textId="77777777" w:rsidR="00FF4958" w:rsidRDefault="00FF4958">
            <w:pPr>
              <w:pStyle w:val="TableStyle"/>
              <w:keepNext/>
              <w:jc w:val="center"/>
            </w:pPr>
            <w:r>
              <w:rPr>
                <w:lang w:val="sv-SE"/>
              </w:rPr>
              <w:t>MCS-1</w:t>
            </w:r>
          </w:p>
        </w:tc>
      </w:tr>
      <w:tr w:rsidR="00FF4958" w:rsidRPr="0082321A" w14:paraId="29420893" w14:textId="77777777" w:rsidTr="00977FF9">
        <w:trPr>
          <w:jc w:val="center"/>
        </w:trPr>
        <w:tc>
          <w:tcPr>
            <w:tcW w:w="1836" w:type="dxa"/>
          </w:tcPr>
          <w:p w14:paraId="29420890" w14:textId="77777777" w:rsidR="00FF4958" w:rsidRDefault="00FF4958" w:rsidP="00383E42">
            <w:pPr>
              <w:pStyle w:val="TableStyle"/>
              <w:jc w:val="center"/>
              <w:rPr>
                <w:sz w:val="22"/>
              </w:rPr>
            </w:pPr>
            <w:r>
              <w:t>CC6</w:t>
            </w:r>
          </w:p>
        </w:tc>
        <w:tc>
          <w:tcPr>
            <w:tcW w:w="1819" w:type="dxa"/>
          </w:tcPr>
          <w:p w14:paraId="29420891" w14:textId="77777777" w:rsidR="00FF4958" w:rsidRPr="00B14C0C" w:rsidRDefault="00FF4958" w:rsidP="00383E42">
            <w:pPr>
              <w:pStyle w:val="TableStyle"/>
              <w:jc w:val="center"/>
              <w:rPr>
                <w:sz w:val="22"/>
                <w:lang w:val="sv-SE"/>
              </w:rPr>
            </w:pPr>
            <w:r>
              <w:rPr>
                <w:lang w:val="sv-SE"/>
              </w:rPr>
              <w:t>16</w:t>
            </w:r>
          </w:p>
        </w:tc>
        <w:tc>
          <w:tcPr>
            <w:tcW w:w="1819" w:type="dxa"/>
          </w:tcPr>
          <w:p w14:paraId="29420892" w14:textId="77777777" w:rsidR="00FF4958" w:rsidRDefault="00FF4958">
            <w:pPr>
              <w:pStyle w:val="TableStyle"/>
              <w:jc w:val="center"/>
              <w:rPr>
                <w:lang w:val="sv-SE"/>
              </w:rPr>
            </w:pPr>
            <w:r>
              <w:rPr>
                <w:lang w:val="sv-SE"/>
              </w:rPr>
              <w:t>MCS-1</w:t>
            </w:r>
          </w:p>
        </w:tc>
      </w:tr>
    </w:tbl>
    <w:p w14:paraId="29420894" w14:textId="77777777" w:rsidR="009E2189" w:rsidRDefault="009E2189" w:rsidP="0082321A">
      <w:pPr>
        <w:rPr>
          <w:lang w:val="en-US"/>
        </w:rPr>
      </w:pPr>
    </w:p>
    <w:p w14:paraId="19025358" w14:textId="77777777" w:rsidR="002D0FE6" w:rsidRDefault="002D0FE6" w:rsidP="007F743D">
      <w:pPr>
        <w:pStyle w:val="Heading3"/>
        <w:rPr>
          <w:lang w:val="en-US"/>
        </w:rPr>
      </w:pPr>
      <w:r>
        <w:rPr>
          <w:lang w:val="en-US"/>
        </w:rPr>
        <w:t>Control signaling</w:t>
      </w:r>
    </w:p>
    <w:p w14:paraId="0944287F" w14:textId="77777777" w:rsidR="002D0FE6" w:rsidRPr="002D0FE6" w:rsidRDefault="002D0FE6" w:rsidP="002D0FE6">
      <w:pPr>
        <w:pStyle w:val="BodyText"/>
        <w:rPr>
          <w:lang w:val="en-US" w:eastAsia="ko-KR"/>
        </w:rPr>
      </w:pPr>
      <w:r>
        <w:rPr>
          <w:lang w:val="en-US" w:eastAsia="zh-CN"/>
        </w:rPr>
        <w:t>EC-AGCH and EC-PACCH (PUAN) are modeled in terms of delay but with a BLER of 0 %.</w:t>
      </w:r>
    </w:p>
    <w:p w14:paraId="4CDEC397" w14:textId="2A460EBD" w:rsidR="002D0FE6" w:rsidRDefault="002D0FE6" w:rsidP="007F743D">
      <w:pPr>
        <w:pStyle w:val="Heading3"/>
        <w:rPr>
          <w:lang w:val="en-US"/>
        </w:rPr>
      </w:pPr>
      <w:r>
        <w:rPr>
          <w:lang w:val="en-US"/>
        </w:rPr>
        <w:t>Circuit switched users</w:t>
      </w:r>
    </w:p>
    <w:p w14:paraId="4B2A2123" w14:textId="5C95F96F" w:rsidR="002D0FE6" w:rsidRPr="00A84CF7" w:rsidRDefault="002D0FE6" w:rsidP="002D0FE6">
      <w:pPr>
        <w:pStyle w:val="BodyText"/>
        <w:rPr>
          <w:lang w:val="en-US" w:eastAsia="zh-CN"/>
        </w:rPr>
      </w:pPr>
      <w:r>
        <w:rPr>
          <w:lang w:val="en-US" w:eastAsia="zh-CN"/>
        </w:rPr>
        <w:t>The</w:t>
      </w:r>
      <w:r>
        <w:rPr>
          <w:lang w:val="en-US" w:eastAsia="ko-KR"/>
        </w:rPr>
        <w:t xml:space="preserve"> CS users are used as interferers on the remaining 4 TS on the used UL carrier. The traffic load for CS is 2 E</w:t>
      </w:r>
      <w:r w:rsidR="002B665F">
        <w:rPr>
          <w:lang w:val="en-US" w:eastAsia="ko-KR"/>
        </w:rPr>
        <w:t>rlang</w:t>
      </w:r>
      <w:r>
        <w:rPr>
          <w:lang w:val="en-US" w:eastAsia="ko-KR"/>
        </w:rPr>
        <w:t xml:space="preserve"> per cell, which gives an average blocking of </w:t>
      </w:r>
      <w:r w:rsidR="007F743D">
        <w:rPr>
          <w:lang w:val="en-US" w:eastAsia="ko-KR"/>
        </w:rPr>
        <w:t xml:space="preserve">approximately </w:t>
      </w:r>
      <w:r>
        <w:rPr>
          <w:lang w:val="en-US" w:eastAsia="ko-KR"/>
        </w:rPr>
        <w:t xml:space="preserve">13 %. The maximum output power for CS users is 33 dBm in all scenarios. For CS, power control and DTX are used, according to common assumptions, see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_Ref420281005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6817D6">
        <w:rPr>
          <w:lang w:val="en-US" w:eastAsia="ko-KR"/>
        </w:rPr>
        <w:t>[5]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>. No BPL is applied to the CS users</w:t>
      </w:r>
      <w:r>
        <w:rPr>
          <w:lang w:val="en-US" w:eastAsia="zh-CN"/>
        </w:rPr>
        <w:t>.</w:t>
      </w:r>
    </w:p>
    <w:p w14:paraId="1950C88A" w14:textId="204CF5B0" w:rsidR="002D0FE6" w:rsidRPr="0082321A" w:rsidRDefault="007F743D" w:rsidP="007F743D">
      <w:pPr>
        <w:pStyle w:val="Heading3"/>
        <w:rPr>
          <w:lang w:val="en-US"/>
        </w:rPr>
      </w:pPr>
      <w:r>
        <w:rPr>
          <w:lang w:val="en-US"/>
        </w:rPr>
        <w:t>Simulated scenarios</w:t>
      </w:r>
    </w:p>
    <w:p w14:paraId="014247A1" w14:textId="3D3BD0AA" w:rsidR="00111C24" w:rsidRDefault="00F2388A" w:rsidP="006C4B8D">
      <w:pPr>
        <w:pStyle w:val="BodyText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_Ref420081232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6817D6" w:rsidRPr="00F25DE3">
        <w:rPr>
          <w:lang w:val="en-US"/>
        </w:rPr>
        <w:t xml:space="preserve">Table </w:t>
      </w:r>
      <w:r w:rsidR="006817D6">
        <w:rPr>
          <w:noProof/>
          <w:lang w:val="en-US"/>
        </w:rPr>
        <w:t>3</w:t>
      </w:r>
      <w:r>
        <w:rPr>
          <w:lang w:val="en-US" w:eastAsia="zh-CN"/>
        </w:rPr>
        <w:fldChar w:fldCharType="end"/>
      </w:r>
      <w:r w:rsidR="006907FF">
        <w:rPr>
          <w:lang w:val="en-US" w:eastAsia="zh-CN"/>
        </w:rPr>
        <w:t xml:space="preserve"> </w:t>
      </w:r>
      <w:r w:rsidR="007F743D">
        <w:rPr>
          <w:lang w:val="en-US" w:eastAsia="zh-CN"/>
        </w:rPr>
        <w:t xml:space="preserve">summarizes the simulated scenarios and </w:t>
      </w:r>
      <w:r w:rsidR="00CC43DB">
        <w:rPr>
          <w:lang w:val="en-US" w:eastAsia="zh-CN"/>
        </w:rPr>
        <w:t xml:space="preserve">clarifies the </w:t>
      </w:r>
      <w:r w:rsidR="00E01633">
        <w:rPr>
          <w:lang w:val="en-US" w:eastAsia="zh-CN"/>
        </w:rPr>
        <w:t xml:space="preserve">legends in the </w:t>
      </w:r>
      <w:r w:rsidR="00CC43DB">
        <w:rPr>
          <w:lang w:val="en-US" w:eastAsia="zh-CN"/>
        </w:rPr>
        <w:t>figures pres</w:t>
      </w:r>
      <w:r w:rsidR="00E01633">
        <w:rPr>
          <w:lang w:val="en-US" w:eastAsia="zh-CN"/>
        </w:rPr>
        <w:t xml:space="preserve">ented in section </w:t>
      </w:r>
      <w:r w:rsidR="00E01633">
        <w:rPr>
          <w:lang w:val="en-US" w:eastAsia="zh-CN"/>
        </w:rPr>
        <w:fldChar w:fldCharType="begin"/>
      </w:r>
      <w:r w:rsidR="00E01633">
        <w:rPr>
          <w:lang w:val="en-US" w:eastAsia="zh-CN"/>
        </w:rPr>
        <w:instrText xml:space="preserve"> REF _Ref420282396 \r \h </w:instrText>
      </w:r>
      <w:r w:rsidR="00E01633">
        <w:rPr>
          <w:lang w:val="en-US" w:eastAsia="zh-CN"/>
        </w:rPr>
      </w:r>
      <w:r w:rsidR="00E01633">
        <w:rPr>
          <w:lang w:val="en-US" w:eastAsia="zh-CN"/>
        </w:rPr>
        <w:fldChar w:fldCharType="separate"/>
      </w:r>
      <w:r w:rsidR="006817D6">
        <w:rPr>
          <w:lang w:val="en-US" w:eastAsia="zh-CN"/>
        </w:rPr>
        <w:t>3.2</w:t>
      </w:r>
      <w:r w:rsidR="00E01633">
        <w:rPr>
          <w:lang w:val="en-US" w:eastAsia="zh-CN"/>
        </w:rPr>
        <w:fldChar w:fldCharType="end"/>
      </w:r>
      <w:r w:rsidR="00E01633">
        <w:rPr>
          <w:lang w:val="en-US" w:eastAsia="zh-CN"/>
        </w:rPr>
        <w:t>.</w:t>
      </w:r>
    </w:p>
    <w:p w14:paraId="0AFFD29A" w14:textId="7D811881" w:rsidR="00E01633" w:rsidRPr="0082321A" w:rsidRDefault="00E01633" w:rsidP="00E01633">
      <w:pPr>
        <w:pStyle w:val="Caption"/>
        <w:keepNext/>
        <w:rPr>
          <w:lang w:val="en-US"/>
        </w:rPr>
      </w:pPr>
      <w:bookmarkStart w:id="2" w:name="_Ref420081232"/>
      <w:r w:rsidRPr="00F25DE3">
        <w:rPr>
          <w:lang w:val="en-US"/>
        </w:rPr>
        <w:t xml:space="preserve">Table </w:t>
      </w:r>
      <w:r>
        <w:fldChar w:fldCharType="begin"/>
      </w:r>
      <w:r w:rsidRPr="00F25DE3">
        <w:rPr>
          <w:lang w:val="en-US"/>
        </w:rPr>
        <w:instrText xml:space="preserve"> SEQ Table \* ARABIC </w:instrText>
      </w:r>
      <w:r>
        <w:fldChar w:fldCharType="separate"/>
      </w:r>
      <w:r w:rsidR="006817D6">
        <w:rPr>
          <w:noProof/>
          <w:lang w:val="en-US"/>
        </w:rPr>
        <w:t>3</w:t>
      </w:r>
      <w:r>
        <w:fldChar w:fldCharType="end"/>
      </w:r>
      <w:bookmarkEnd w:id="2"/>
      <w:r w:rsidR="002B665F">
        <w:rPr>
          <w:lang w:val="en-US"/>
        </w:rPr>
        <w:t>:</w:t>
      </w:r>
      <w:r w:rsidRPr="0082321A">
        <w:rPr>
          <w:lang w:val="en-US"/>
        </w:rPr>
        <w:t xml:space="preserve"> </w:t>
      </w:r>
      <w:r w:rsidR="002B665F">
        <w:rPr>
          <w:lang w:val="en-US"/>
        </w:rPr>
        <w:t>Simulated</w:t>
      </w:r>
      <w:r>
        <w:rPr>
          <w:lang w:val="en-US"/>
        </w:rPr>
        <w:t xml:space="preserve"> scenarios</w:t>
      </w:r>
    </w:p>
    <w:tbl>
      <w:tblPr>
        <w:tblStyle w:val="TableGrid"/>
        <w:tblW w:w="0" w:type="auto"/>
        <w:jc w:val="center"/>
        <w:tblInd w:w="-2659" w:type="dxa"/>
        <w:tblLook w:val="04A0" w:firstRow="1" w:lastRow="0" w:firstColumn="1" w:lastColumn="0" w:noHBand="0" w:noVBand="1"/>
      </w:tblPr>
      <w:tblGrid>
        <w:gridCol w:w="1980"/>
        <w:gridCol w:w="935"/>
        <w:gridCol w:w="1057"/>
        <w:gridCol w:w="1565"/>
        <w:gridCol w:w="1346"/>
        <w:gridCol w:w="1346"/>
      </w:tblGrid>
      <w:tr w:rsidR="00C95B1C" w:rsidRPr="006817D6" w14:paraId="5B55A183" w14:textId="5C2C95E9" w:rsidTr="00C95B1C">
        <w:trPr>
          <w:jc w:val="center"/>
        </w:trPr>
        <w:tc>
          <w:tcPr>
            <w:tcW w:w="1980" w:type="dxa"/>
            <w:shd w:val="clear" w:color="auto" w:fill="DBE5F1" w:themeFill="accent1" w:themeFillTint="33"/>
          </w:tcPr>
          <w:p w14:paraId="133F0F67" w14:textId="77777777" w:rsidR="00C95B1C" w:rsidRDefault="00C95B1C" w:rsidP="000579D9">
            <w:pPr>
              <w:pStyle w:val="TableStyle"/>
              <w:keepNext/>
              <w:jc w:val="center"/>
            </w:pPr>
            <w:r>
              <w:t>Legend text</w:t>
            </w:r>
          </w:p>
        </w:tc>
        <w:tc>
          <w:tcPr>
            <w:tcW w:w="935" w:type="dxa"/>
            <w:shd w:val="clear" w:color="auto" w:fill="DBE5F1" w:themeFill="accent1" w:themeFillTint="33"/>
          </w:tcPr>
          <w:p w14:paraId="753E9165" w14:textId="77777777" w:rsidR="00C95B1C" w:rsidRDefault="00C95B1C" w:rsidP="000579D9">
            <w:pPr>
              <w:pStyle w:val="TableStyle"/>
              <w:keepNext/>
              <w:jc w:val="center"/>
            </w:pPr>
            <w:r>
              <w:t>CIoT</w:t>
            </w:r>
            <w:r>
              <w:br/>
              <w:t xml:space="preserve">output </w:t>
            </w:r>
            <w:r>
              <w:br/>
              <w:t>power</w:t>
            </w:r>
          </w:p>
          <w:p w14:paraId="7C5CCB9F" w14:textId="77777777" w:rsidR="00C95B1C" w:rsidRDefault="00C95B1C" w:rsidP="000579D9">
            <w:pPr>
              <w:pStyle w:val="TableStyle"/>
              <w:keepNext/>
              <w:jc w:val="center"/>
            </w:pPr>
            <w:r>
              <w:t>[dBm]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14:paraId="0EFC7D3D" w14:textId="77777777" w:rsidR="00C95B1C" w:rsidRDefault="00C95B1C" w:rsidP="000579D9">
            <w:pPr>
              <w:pStyle w:val="TableStyle"/>
              <w:keepNext/>
              <w:jc w:val="center"/>
            </w:pPr>
            <w:r>
              <w:t>BPL scenario</w:t>
            </w:r>
          </w:p>
        </w:tc>
        <w:tc>
          <w:tcPr>
            <w:tcW w:w="1565" w:type="dxa"/>
            <w:shd w:val="clear" w:color="auto" w:fill="DBE5F1" w:themeFill="accent1" w:themeFillTint="33"/>
          </w:tcPr>
          <w:p w14:paraId="075D44FC" w14:textId="77777777" w:rsidR="00C95B1C" w:rsidRDefault="00C95B1C" w:rsidP="000579D9">
            <w:pPr>
              <w:pStyle w:val="TableStyle"/>
              <w:keepNext/>
              <w:jc w:val="center"/>
            </w:pPr>
            <w:r>
              <w:t>BPL inter-site correlation coefficient</w:t>
            </w:r>
          </w:p>
        </w:tc>
        <w:tc>
          <w:tcPr>
            <w:tcW w:w="1346" w:type="dxa"/>
            <w:shd w:val="clear" w:color="auto" w:fill="DBE5F1" w:themeFill="accent1" w:themeFillTint="33"/>
          </w:tcPr>
          <w:p w14:paraId="202C3763" w14:textId="77777777" w:rsidR="00C95B1C" w:rsidRPr="0082321A" w:rsidRDefault="00C95B1C" w:rsidP="000579D9">
            <w:pPr>
              <w:pStyle w:val="TableStyle"/>
              <w:keepNext/>
              <w:jc w:val="center"/>
              <w:rPr>
                <w:sz w:val="22"/>
              </w:rPr>
            </w:pPr>
            <w:r>
              <w:t>CS</w:t>
            </w:r>
            <w:r>
              <w:br/>
              <w:t>interferer</w:t>
            </w:r>
            <w:r>
              <w:br/>
              <w:t>load</w:t>
            </w:r>
            <w:r>
              <w:br/>
              <w:t>[Erlang/cell]</w:t>
            </w:r>
          </w:p>
        </w:tc>
        <w:tc>
          <w:tcPr>
            <w:tcW w:w="1346" w:type="dxa"/>
            <w:shd w:val="clear" w:color="auto" w:fill="DBE5F1" w:themeFill="accent1" w:themeFillTint="33"/>
          </w:tcPr>
          <w:p w14:paraId="357FE7BB" w14:textId="06E8F87D" w:rsidR="00C95B1C" w:rsidRDefault="00C95B1C" w:rsidP="000579D9">
            <w:pPr>
              <w:pStyle w:val="TableStyle"/>
              <w:keepNext/>
              <w:jc w:val="center"/>
            </w:pPr>
            <w:r>
              <w:t>CS max output power</w:t>
            </w:r>
            <w:r>
              <w:br/>
              <w:t>[dBm]</w:t>
            </w:r>
          </w:p>
        </w:tc>
      </w:tr>
      <w:tr w:rsidR="00C95B1C" w:rsidRPr="00981B67" w14:paraId="7C3D5369" w14:textId="06E9D3D8" w:rsidTr="00C95B1C">
        <w:trPr>
          <w:jc w:val="center"/>
        </w:trPr>
        <w:tc>
          <w:tcPr>
            <w:tcW w:w="1980" w:type="dxa"/>
          </w:tcPr>
          <w:p w14:paraId="7F22028A" w14:textId="77777777" w:rsidR="00C95B1C" w:rsidRDefault="00C95B1C" w:rsidP="000579D9">
            <w:pPr>
              <w:pStyle w:val="TableStyle"/>
              <w:keepNext/>
              <w:jc w:val="center"/>
            </w:pPr>
            <w:r>
              <w:t>33 dBm BPL1 CS</w:t>
            </w:r>
          </w:p>
        </w:tc>
        <w:tc>
          <w:tcPr>
            <w:tcW w:w="935" w:type="dxa"/>
          </w:tcPr>
          <w:p w14:paraId="56C8742C" w14:textId="77777777" w:rsidR="00C95B1C" w:rsidRDefault="00C95B1C" w:rsidP="000579D9">
            <w:pPr>
              <w:pStyle w:val="TableStyle"/>
              <w:keepNext/>
              <w:jc w:val="center"/>
            </w:pPr>
            <w:r>
              <w:t>33</w:t>
            </w:r>
          </w:p>
        </w:tc>
        <w:tc>
          <w:tcPr>
            <w:tcW w:w="1057" w:type="dxa"/>
          </w:tcPr>
          <w:p w14:paraId="631DA88E" w14:textId="77777777" w:rsidR="00C95B1C" w:rsidRDefault="00C95B1C" w:rsidP="000579D9">
            <w:pPr>
              <w:pStyle w:val="TableStyle"/>
              <w:keepNext/>
              <w:jc w:val="center"/>
            </w:pPr>
            <w:r>
              <w:t>1</w:t>
            </w:r>
          </w:p>
        </w:tc>
        <w:tc>
          <w:tcPr>
            <w:tcW w:w="1565" w:type="dxa"/>
          </w:tcPr>
          <w:p w14:paraId="03D830FF" w14:textId="77777777" w:rsidR="00C95B1C" w:rsidRDefault="00C95B1C" w:rsidP="000579D9">
            <w:pPr>
              <w:pStyle w:val="TableStyle"/>
              <w:keepNext/>
              <w:jc w:val="center"/>
            </w:pPr>
            <w:r>
              <w:t>0.5</w:t>
            </w:r>
          </w:p>
        </w:tc>
        <w:tc>
          <w:tcPr>
            <w:tcW w:w="1346" w:type="dxa"/>
          </w:tcPr>
          <w:p w14:paraId="17DC5F36" w14:textId="77777777" w:rsidR="00C95B1C" w:rsidRDefault="00C95B1C" w:rsidP="000579D9">
            <w:pPr>
              <w:pStyle w:val="TableStyle"/>
              <w:keepNext/>
              <w:jc w:val="center"/>
            </w:pPr>
            <w:r>
              <w:t>2</w:t>
            </w:r>
          </w:p>
        </w:tc>
        <w:tc>
          <w:tcPr>
            <w:tcW w:w="1346" w:type="dxa"/>
          </w:tcPr>
          <w:p w14:paraId="5370AFF4" w14:textId="32918CE2" w:rsidR="00C95B1C" w:rsidRDefault="00C95B1C" w:rsidP="000579D9">
            <w:pPr>
              <w:pStyle w:val="TableStyle"/>
              <w:keepNext/>
              <w:jc w:val="center"/>
            </w:pPr>
            <w:r>
              <w:t>33</w:t>
            </w:r>
          </w:p>
        </w:tc>
      </w:tr>
      <w:tr w:rsidR="00C95B1C" w:rsidRPr="00981B67" w14:paraId="791D4AEC" w14:textId="251AFD1B" w:rsidTr="00C95B1C">
        <w:trPr>
          <w:jc w:val="center"/>
        </w:trPr>
        <w:tc>
          <w:tcPr>
            <w:tcW w:w="1980" w:type="dxa"/>
          </w:tcPr>
          <w:p w14:paraId="57B5D735" w14:textId="77777777" w:rsidR="00C95B1C" w:rsidRDefault="00C95B1C" w:rsidP="000579D9">
            <w:pPr>
              <w:pStyle w:val="TableStyle"/>
              <w:keepNext/>
              <w:jc w:val="center"/>
            </w:pPr>
            <w:r>
              <w:t>23 dBm BPL1 CS</w:t>
            </w:r>
          </w:p>
        </w:tc>
        <w:tc>
          <w:tcPr>
            <w:tcW w:w="935" w:type="dxa"/>
          </w:tcPr>
          <w:p w14:paraId="760DF407" w14:textId="77777777" w:rsidR="00C95B1C" w:rsidRDefault="00C95B1C" w:rsidP="000579D9">
            <w:pPr>
              <w:pStyle w:val="TableStyle"/>
              <w:keepNext/>
              <w:jc w:val="center"/>
            </w:pPr>
            <w:r>
              <w:t>23</w:t>
            </w:r>
          </w:p>
        </w:tc>
        <w:tc>
          <w:tcPr>
            <w:tcW w:w="1057" w:type="dxa"/>
          </w:tcPr>
          <w:p w14:paraId="1057A057" w14:textId="77777777" w:rsidR="00C95B1C" w:rsidRDefault="00C95B1C" w:rsidP="000579D9">
            <w:pPr>
              <w:pStyle w:val="TableStyle"/>
              <w:keepNext/>
              <w:jc w:val="center"/>
            </w:pPr>
            <w:r>
              <w:t>1</w:t>
            </w:r>
          </w:p>
        </w:tc>
        <w:tc>
          <w:tcPr>
            <w:tcW w:w="1565" w:type="dxa"/>
          </w:tcPr>
          <w:p w14:paraId="0CAEDD62" w14:textId="77777777" w:rsidR="00C95B1C" w:rsidRDefault="00C95B1C" w:rsidP="000579D9">
            <w:pPr>
              <w:pStyle w:val="TableStyle"/>
              <w:keepNext/>
              <w:jc w:val="center"/>
            </w:pPr>
            <w:r>
              <w:t>0.5</w:t>
            </w:r>
          </w:p>
        </w:tc>
        <w:tc>
          <w:tcPr>
            <w:tcW w:w="1346" w:type="dxa"/>
          </w:tcPr>
          <w:p w14:paraId="2B6FBFC9" w14:textId="77777777" w:rsidR="00C95B1C" w:rsidRDefault="00C95B1C" w:rsidP="000579D9">
            <w:pPr>
              <w:pStyle w:val="TableStyle"/>
              <w:keepNext/>
              <w:jc w:val="center"/>
            </w:pPr>
            <w:r>
              <w:t>2</w:t>
            </w:r>
          </w:p>
        </w:tc>
        <w:tc>
          <w:tcPr>
            <w:tcW w:w="1346" w:type="dxa"/>
          </w:tcPr>
          <w:p w14:paraId="176CCA01" w14:textId="14D679CB" w:rsidR="00C95B1C" w:rsidRDefault="00C95B1C" w:rsidP="000579D9">
            <w:pPr>
              <w:pStyle w:val="TableStyle"/>
              <w:keepNext/>
              <w:jc w:val="center"/>
            </w:pPr>
            <w:r>
              <w:t>33</w:t>
            </w:r>
          </w:p>
        </w:tc>
      </w:tr>
      <w:tr w:rsidR="00C95B1C" w:rsidRPr="00981B67" w14:paraId="3E9A6E07" w14:textId="438E4FFF" w:rsidTr="00C95B1C">
        <w:trPr>
          <w:jc w:val="center"/>
        </w:trPr>
        <w:tc>
          <w:tcPr>
            <w:tcW w:w="1980" w:type="dxa"/>
          </w:tcPr>
          <w:p w14:paraId="73D035D2" w14:textId="77777777" w:rsidR="00C95B1C" w:rsidRDefault="00C95B1C" w:rsidP="000579D9">
            <w:pPr>
              <w:pStyle w:val="TableStyle"/>
              <w:keepNext/>
              <w:jc w:val="center"/>
            </w:pPr>
            <w:r>
              <w:t>33 dBm BPL4 CS</w:t>
            </w:r>
          </w:p>
        </w:tc>
        <w:tc>
          <w:tcPr>
            <w:tcW w:w="935" w:type="dxa"/>
          </w:tcPr>
          <w:p w14:paraId="15AD9D52" w14:textId="77777777" w:rsidR="00C95B1C" w:rsidRDefault="00C95B1C" w:rsidP="000579D9">
            <w:pPr>
              <w:pStyle w:val="TableStyle"/>
              <w:keepNext/>
              <w:jc w:val="center"/>
            </w:pPr>
            <w:r>
              <w:t>33</w:t>
            </w:r>
          </w:p>
        </w:tc>
        <w:tc>
          <w:tcPr>
            <w:tcW w:w="1057" w:type="dxa"/>
          </w:tcPr>
          <w:p w14:paraId="40791926" w14:textId="77777777" w:rsidR="00C95B1C" w:rsidRDefault="00C95B1C" w:rsidP="000579D9">
            <w:pPr>
              <w:pStyle w:val="TableStyle"/>
              <w:keepNext/>
              <w:jc w:val="center"/>
            </w:pPr>
            <w:r>
              <w:t>2</w:t>
            </w:r>
          </w:p>
        </w:tc>
        <w:tc>
          <w:tcPr>
            <w:tcW w:w="1565" w:type="dxa"/>
          </w:tcPr>
          <w:p w14:paraId="00C68FCA" w14:textId="77777777" w:rsidR="00C95B1C" w:rsidRDefault="00C95B1C" w:rsidP="000579D9">
            <w:pPr>
              <w:pStyle w:val="TableStyle"/>
              <w:keepNext/>
              <w:jc w:val="center"/>
            </w:pPr>
            <w:r>
              <w:t>0.75</w:t>
            </w:r>
          </w:p>
        </w:tc>
        <w:tc>
          <w:tcPr>
            <w:tcW w:w="1346" w:type="dxa"/>
          </w:tcPr>
          <w:p w14:paraId="5C86E8B6" w14:textId="77777777" w:rsidR="00C95B1C" w:rsidRDefault="00C95B1C" w:rsidP="000579D9">
            <w:pPr>
              <w:pStyle w:val="TableStyle"/>
              <w:keepNext/>
              <w:jc w:val="center"/>
            </w:pPr>
            <w:r>
              <w:t>2</w:t>
            </w:r>
          </w:p>
        </w:tc>
        <w:tc>
          <w:tcPr>
            <w:tcW w:w="1346" w:type="dxa"/>
          </w:tcPr>
          <w:p w14:paraId="459FB5FD" w14:textId="030B235D" w:rsidR="00C95B1C" w:rsidRDefault="00C95B1C" w:rsidP="000579D9">
            <w:pPr>
              <w:pStyle w:val="TableStyle"/>
              <w:keepNext/>
              <w:jc w:val="center"/>
            </w:pPr>
            <w:r>
              <w:t>33</w:t>
            </w:r>
          </w:p>
        </w:tc>
      </w:tr>
      <w:tr w:rsidR="00C95B1C" w:rsidRPr="00981B67" w14:paraId="3256085E" w14:textId="1B158846" w:rsidTr="00C95B1C">
        <w:trPr>
          <w:jc w:val="center"/>
        </w:trPr>
        <w:tc>
          <w:tcPr>
            <w:tcW w:w="1980" w:type="dxa"/>
          </w:tcPr>
          <w:p w14:paraId="457BD4AA" w14:textId="77777777" w:rsidR="00C95B1C" w:rsidRDefault="00C95B1C" w:rsidP="000579D9">
            <w:pPr>
              <w:pStyle w:val="TableStyle"/>
              <w:keepNext/>
              <w:jc w:val="center"/>
            </w:pPr>
            <w:r>
              <w:t>23 dBm BPL4 CS</w:t>
            </w:r>
          </w:p>
        </w:tc>
        <w:tc>
          <w:tcPr>
            <w:tcW w:w="935" w:type="dxa"/>
          </w:tcPr>
          <w:p w14:paraId="3A9A5A98" w14:textId="77777777" w:rsidR="00C95B1C" w:rsidRDefault="00C95B1C" w:rsidP="000579D9">
            <w:pPr>
              <w:pStyle w:val="TableStyle"/>
              <w:keepNext/>
              <w:jc w:val="center"/>
            </w:pPr>
            <w:r>
              <w:t>23</w:t>
            </w:r>
          </w:p>
        </w:tc>
        <w:tc>
          <w:tcPr>
            <w:tcW w:w="1057" w:type="dxa"/>
          </w:tcPr>
          <w:p w14:paraId="4E925515" w14:textId="77777777" w:rsidR="00C95B1C" w:rsidRDefault="00C95B1C" w:rsidP="000579D9">
            <w:pPr>
              <w:pStyle w:val="TableStyle"/>
              <w:keepNext/>
              <w:jc w:val="center"/>
            </w:pPr>
            <w:r>
              <w:t>2</w:t>
            </w:r>
          </w:p>
        </w:tc>
        <w:tc>
          <w:tcPr>
            <w:tcW w:w="1565" w:type="dxa"/>
          </w:tcPr>
          <w:p w14:paraId="5ED6D4A1" w14:textId="77777777" w:rsidR="00C95B1C" w:rsidRDefault="00C95B1C" w:rsidP="000579D9">
            <w:pPr>
              <w:pStyle w:val="TableStyle"/>
              <w:keepNext/>
              <w:jc w:val="center"/>
            </w:pPr>
            <w:r>
              <w:t>0.75</w:t>
            </w:r>
          </w:p>
        </w:tc>
        <w:tc>
          <w:tcPr>
            <w:tcW w:w="1346" w:type="dxa"/>
          </w:tcPr>
          <w:p w14:paraId="72A801B2" w14:textId="77777777" w:rsidR="00C95B1C" w:rsidRDefault="00C95B1C" w:rsidP="000579D9">
            <w:pPr>
              <w:pStyle w:val="TableStyle"/>
              <w:keepNext/>
              <w:jc w:val="center"/>
              <w:rPr>
                <w:sz w:val="22"/>
              </w:rPr>
            </w:pPr>
            <w:r>
              <w:t>2</w:t>
            </w:r>
          </w:p>
        </w:tc>
        <w:tc>
          <w:tcPr>
            <w:tcW w:w="1346" w:type="dxa"/>
          </w:tcPr>
          <w:p w14:paraId="2419A558" w14:textId="5D584641" w:rsidR="00C95B1C" w:rsidRDefault="00C95B1C" w:rsidP="000579D9">
            <w:pPr>
              <w:pStyle w:val="TableStyle"/>
              <w:keepNext/>
              <w:jc w:val="center"/>
            </w:pPr>
            <w:r>
              <w:t>33</w:t>
            </w:r>
          </w:p>
        </w:tc>
      </w:tr>
    </w:tbl>
    <w:p w14:paraId="201E3D9C" w14:textId="4B7F2911" w:rsidR="00E01633" w:rsidRDefault="00E01633" w:rsidP="006C4B8D">
      <w:pPr>
        <w:pStyle w:val="BodyText"/>
        <w:rPr>
          <w:lang w:val="en-US" w:eastAsia="zh-CN"/>
        </w:rPr>
      </w:pPr>
    </w:p>
    <w:p w14:paraId="294208BA" w14:textId="22726BDE" w:rsidR="0082321A" w:rsidRPr="0082321A" w:rsidRDefault="0082321A" w:rsidP="0082321A">
      <w:pPr>
        <w:pStyle w:val="Heading2"/>
        <w:rPr>
          <w:lang w:val="en-US" w:eastAsia="ko-KR"/>
        </w:rPr>
      </w:pPr>
      <w:bookmarkStart w:id="3" w:name="_Ref420282396"/>
      <w:r w:rsidRPr="0082321A">
        <w:rPr>
          <w:lang w:val="en-US" w:eastAsia="ko-KR"/>
        </w:rPr>
        <w:t>Results</w:t>
      </w:r>
      <w:bookmarkEnd w:id="3"/>
    </w:p>
    <w:p w14:paraId="294208BB" w14:textId="77777777" w:rsidR="00E12B90" w:rsidRPr="0082321A" w:rsidRDefault="00E12B90" w:rsidP="0082321A">
      <w:pPr>
        <w:pStyle w:val="BodyText"/>
        <w:rPr>
          <w:lang w:val="en-US" w:eastAsia="ko-KR"/>
        </w:rPr>
      </w:pPr>
      <w:r>
        <w:rPr>
          <w:lang w:val="en-US" w:eastAsia="ko-KR"/>
        </w:rPr>
        <w:t>The results presented are:</w:t>
      </w:r>
    </w:p>
    <w:p w14:paraId="294208BC" w14:textId="77777777" w:rsidR="008E6DFF" w:rsidRDefault="00AB4F43" w:rsidP="00845615">
      <w:pPr>
        <w:pStyle w:val="BodyText"/>
        <w:numPr>
          <w:ilvl w:val="0"/>
          <w:numId w:val="4"/>
        </w:numPr>
        <w:rPr>
          <w:lang w:val="en-US" w:eastAsia="ko-KR"/>
        </w:rPr>
      </w:pPr>
      <w:r>
        <w:rPr>
          <w:lang w:val="en-US" w:eastAsia="ko-KR"/>
        </w:rPr>
        <w:t xml:space="preserve">Delay </w:t>
      </w:r>
    </w:p>
    <w:p w14:paraId="7A0CA2B2" w14:textId="4072D680" w:rsidR="00786653" w:rsidRPr="00786653" w:rsidRDefault="00786653" w:rsidP="00786653">
      <w:pPr>
        <w:pStyle w:val="BodyText"/>
        <w:numPr>
          <w:ilvl w:val="1"/>
          <w:numId w:val="4"/>
        </w:numPr>
        <w:rPr>
          <w:lang w:val="en-US" w:eastAsia="ko-KR"/>
        </w:rPr>
      </w:pPr>
      <w:r w:rsidRPr="00786653">
        <w:rPr>
          <w:lang w:val="en-US" w:eastAsia="ko-KR"/>
        </w:rPr>
        <w:t xml:space="preserve">The delay is defined from successful decoding of the channel request to successful reception of the whole report at the BTS. </w:t>
      </w:r>
      <w:r>
        <w:rPr>
          <w:lang w:val="en-US" w:eastAsia="ko-KR"/>
        </w:rPr>
        <w:t>T</w:t>
      </w:r>
      <w:r w:rsidRPr="00786653">
        <w:rPr>
          <w:lang w:val="en-US" w:eastAsia="ko-KR"/>
        </w:rPr>
        <w:t xml:space="preserve">his includes queuing </w:t>
      </w:r>
      <w:r>
        <w:rPr>
          <w:lang w:val="en-US" w:eastAsia="ko-KR"/>
        </w:rPr>
        <w:t>delay</w:t>
      </w:r>
      <w:r w:rsidRPr="00786653">
        <w:rPr>
          <w:lang w:val="en-US" w:eastAsia="ko-KR"/>
        </w:rPr>
        <w:t xml:space="preserve"> in the scheduler. </w:t>
      </w:r>
    </w:p>
    <w:p w14:paraId="294208BD" w14:textId="1DB78DE4" w:rsidR="00640CBC" w:rsidRDefault="00786653" w:rsidP="00AB4F43">
      <w:pPr>
        <w:pStyle w:val="BodyText"/>
        <w:numPr>
          <w:ilvl w:val="1"/>
          <w:numId w:val="4"/>
        </w:numPr>
        <w:rPr>
          <w:lang w:val="en-US" w:eastAsia="ko-KR"/>
        </w:rPr>
      </w:pPr>
      <w:r>
        <w:rPr>
          <w:lang w:val="en-US" w:eastAsia="ko-KR"/>
        </w:rPr>
        <w:t>The results are presented as a</w:t>
      </w:r>
      <w:r w:rsidR="00640CBC">
        <w:rPr>
          <w:lang w:val="en-US" w:eastAsia="ko-KR"/>
        </w:rPr>
        <w:t xml:space="preserve"> CDF </w:t>
      </w:r>
      <w:r>
        <w:rPr>
          <w:lang w:val="en-US" w:eastAsia="ko-KR"/>
        </w:rPr>
        <w:t>of the delay at the target traffic load (</w:t>
      </w:r>
      <w:r w:rsidR="00466AEC">
        <w:rPr>
          <w:lang w:val="en-US" w:eastAsia="ko-KR"/>
        </w:rPr>
        <w:t>6.8 users per cell and second</w:t>
      </w:r>
      <w:r>
        <w:rPr>
          <w:lang w:val="en-US" w:eastAsia="ko-KR"/>
        </w:rPr>
        <w:t>)</w:t>
      </w:r>
      <w:r w:rsidR="00765F8D">
        <w:rPr>
          <w:lang w:val="en-US" w:eastAsia="ko-KR"/>
        </w:rPr>
        <w:t xml:space="preserve">, see </w:t>
      </w:r>
      <w:r w:rsidR="00765F8D">
        <w:rPr>
          <w:lang w:val="en-US" w:eastAsia="ko-KR"/>
        </w:rPr>
        <w:fldChar w:fldCharType="begin"/>
      </w:r>
      <w:r w:rsidR="00765F8D">
        <w:rPr>
          <w:lang w:val="en-US" w:eastAsia="ko-KR"/>
        </w:rPr>
        <w:instrText xml:space="preserve"> REF _Ref417484581 \h </w:instrText>
      </w:r>
      <w:r w:rsidR="00765F8D">
        <w:rPr>
          <w:lang w:val="en-US" w:eastAsia="ko-KR"/>
        </w:rPr>
      </w:r>
      <w:r w:rsidR="00765F8D">
        <w:rPr>
          <w:lang w:val="en-US" w:eastAsia="ko-KR"/>
        </w:rPr>
        <w:fldChar w:fldCharType="separate"/>
      </w:r>
      <w:r w:rsidR="006817D6" w:rsidRPr="00AC0305">
        <w:rPr>
          <w:lang w:val="en-US"/>
        </w:rPr>
        <w:t xml:space="preserve">Figure </w:t>
      </w:r>
      <w:r w:rsidR="006817D6">
        <w:rPr>
          <w:noProof/>
          <w:lang w:val="en-US"/>
        </w:rPr>
        <w:t>1</w:t>
      </w:r>
      <w:r w:rsidR="00765F8D">
        <w:rPr>
          <w:lang w:val="en-US" w:eastAsia="ko-KR"/>
        </w:rPr>
        <w:fldChar w:fldCharType="end"/>
      </w:r>
      <w:r>
        <w:rPr>
          <w:lang w:val="en-US" w:eastAsia="ko-KR"/>
        </w:rPr>
        <w:t>.</w:t>
      </w:r>
    </w:p>
    <w:p w14:paraId="294208BE" w14:textId="31802FD3" w:rsidR="007D25A2" w:rsidRDefault="00786653" w:rsidP="00AB4F43">
      <w:pPr>
        <w:pStyle w:val="BodyText"/>
        <w:numPr>
          <w:ilvl w:val="1"/>
          <w:numId w:val="4"/>
        </w:numPr>
        <w:rPr>
          <w:lang w:val="en-US" w:eastAsia="ko-KR"/>
        </w:rPr>
      </w:pPr>
      <w:r>
        <w:rPr>
          <w:lang w:val="en-US" w:eastAsia="ko-KR"/>
        </w:rPr>
        <w:t>In addition t</w:t>
      </w:r>
      <w:r w:rsidR="00466AEC">
        <w:rPr>
          <w:lang w:val="en-US" w:eastAsia="ko-KR"/>
        </w:rPr>
        <w:t>he 95</w:t>
      </w:r>
      <w:r w:rsidRPr="00786653">
        <w:rPr>
          <w:vertAlign w:val="superscript"/>
          <w:lang w:val="en-US" w:eastAsia="ko-KR"/>
        </w:rPr>
        <w:t>th</w:t>
      </w:r>
      <w:r w:rsidR="00466AEC">
        <w:rPr>
          <w:lang w:val="en-US" w:eastAsia="ko-KR"/>
        </w:rPr>
        <w:t xml:space="preserve"> percentile </w:t>
      </w:r>
      <w:r>
        <w:rPr>
          <w:lang w:val="en-US" w:eastAsia="ko-KR"/>
        </w:rPr>
        <w:t xml:space="preserve">of the delay </w:t>
      </w:r>
      <w:r w:rsidR="00466AEC">
        <w:rPr>
          <w:lang w:val="en-US" w:eastAsia="ko-KR"/>
        </w:rPr>
        <w:t>is plotted against the traffic load</w:t>
      </w:r>
      <w:r w:rsidR="00765F8D">
        <w:rPr>
          <w:lang w:val="en-US" w:eastAsia="ko-KR"/>
        </w:rPr>
        <w:t xml:space="preserve">, see </w:t>
      </w:r>
      <w:r w:rsidR="00765F8D">
        <w:rPr>
          <w:lang w:val="en-US" w:eastAsia="ko-KR"/>
        </w:rPr>
        <w:fldChar w:fldCharType="begin"/>
      </w:r>
      <w:r w:rsidR="00765F8D">
        <w:rPr>
          <w:lang w:val="en-US" w:eastAsia="ko-KR"/>
        </w:rPr>
        <w:instrText xml:space="preserve"> REF _Ref417484612 \h </w:instrText>
      </w:r>
      <w:r w:rsidR="00765F8D">
        <w:rPr>
          <w:lang w:val="en-US" w:eastAsia="ko-KR"/>
        </w:rPr>
      </w:r>
      <w:r w:rsidR="00765F8D">
        <w:rPr>
          <w:lang w:val="en-US" w:eastAsia="ko-KR"/>
        </w:rPr>
        <w:fldChar w:fldCharType="separate"/>
      </w:r>
      <w:r w:rsidR="006817D6" w:rsidRPr="00AC0305">
        <w:rPr>
          <w:lang w:val="en-US"/>
        </w:rPr>
        <w:t xml:space="preserve">Figure </w:t>
      </w:r>
      <w:r w:rsidR="006817D6">
        <w:rPr>
          <w:noProof/>
          <w:lang w:val="en-US"/>
        </w:rPr>
        <w:t>2</w:t>
      </w:r>
      <w:r w:rsidR="00765F8D">
        <w:rPr>
          <w:lang w:val="en-US" w:eastAsia="ko-KR"/>
        </w:rPr>
        <w:fldChar w:fldCharType="end"/>
      </w:r>
      <w:r w:rsidR="00845615">
        <w:rPr>
          <w:lang w:val="en-US" w:eastAsia="ko-KR"/>
        </w:rPr>
        <w:t>.</w:t>
      </w:r>
    </w:p>
    <w:p w14:paraId="5FE91064" w14:textId="60A98BA7" w:rsidR="00377AA6" w:rsidRPr="0070095B" w:rsidRDefault="00377AA6" w:rsidP="00AB4F43">
      <w:pPr>
        <w:pStyle w:val="BodyText"/>
        <w:numPr>
          <w:ilvl w:val="1"/>
          <w:numId w:val="4"/>
        </w:numPr>
        <w:rPr>
          <w:lang w:val="en-US" w:eastAsia="ko-KR"/>
        </w:rPr>
      </w:pPr>
      <w:r>
        <w:rPr>
          <w:lang w:val="en-US" w:eastAsia="ko-KR"/>
        </w:rPr>
        <w:lastRenderedPageBreak/>
        <w:t>Failed attempts are not included in the statistics.</w:t>
      </w:r>
    </w:p>
    <w:p w14:paraId="294208BF" w14:textId="77777777" w:rsidR="0082321A" w:rsidRPr="0082321A" w:rsidRDefault="0082321A" w:rsidP="0082321A">
      <w:pPr>
        <w:pStyle w:val="BodyText"/>
        <w:numPr>
          <w:ilvl w:val="0"/>
          <w:numId w:val="4"/>
        </w:numPr>
        <w:rPr>
          <w:lang w:val="en-US" w:eastAsia="ko-KR"/>
        </w:rPr>
      </w:pPr>
      <w:r w:rsidRPr="0082321A">
        <w:rPr>
          <w:lang w:val="en-US" w:eastAsia="ko-KR"/>
        </w:rPr>
        <w:t>Resource utilization</w:t>
      </w:r>
    </w:p>
    <w:p w14:paraId="294208C0" w14:textId="44197FB5" w:rsidR="00466AEC" w:rsidRPr="007B2A51" w:rsidRDefault="007B2A51" w:rsidP="003E63B1">
      <w:pPr>
        <w:pStyle w:val="BodyText"/>
        <w:numPr>
          <w:ilvl w:val="1"/>
          <w:numId w:val="4"/>
        </w:numPr>
        <w:rPr>
          <w:lang w:val="en-US" w:eastAsia="ko-KR"/>
        </w:rPr>
      </w:pPr>
      <w:r w:rsidRPr="007B2A51">
        <w:rPr>
          <w:lang w:val="en-US" w:eastAsia="ko-KR"/>
        </w:rPr>
        <w:t xml:space="preserve">This represents the average </w:t>
      </w:r>
      <w:r w:rsidR="00377AA6">
        <w:rPr>
          <w:lang w:val="en-US" w:eastAsia="ko-KR"/>
        </w:rPr>
        <w:t xml:space="preserve">amount of </w:t>
      </w:r>
      <w:r w:rsidR="00AC0305">
        <w:rPr>
          <w:lang w:val="en-US" w:eastAsia="ko-KR"/>
        </w:rPr>
        <w:t xml:space="preserve">EC-PDTCH UL </w:t>
      </w:r>
      <w:r w:rsidRPr="007B2A51">
        <w:rPr>
          <w:lang w:val="en-US" w:eastAsia="ko-KR"/>
        </w:rPr>
        <w:t xml:space="preserve">resources required per </w:t>
      </w:r>
      <w:r w:rsidR="00AC0305">
        <w:rPr>
          <w:lang w:val="en-US" w:eastAsia="ko-KR"/>
        </w:rPr>
        <w:t xml:space="preserve">cell </w:t>
      </w:r>
      <w:r w:rsidRPr="007B2A51">
        <w:rPr>
          <w:lang w:val="en-US" w:eastAsia="ko-KR"/>
        </w:rPr>
        <w:t>in the system</w:t>
      </w:r>
      <w:r>
        <w:rPr>
          <w:lang w:val="en-US" w:eastAsia="ko-KR"/>
        </w:rPr>
        <w:t>, plotted against the traffic load</w:t>
      </w:r>
      <w:r w:rsidR="00765F8D">
        <w:rPr>
          <w:lang w:val="en-US" w:eastAsia="ko-KR"/>
        </w:rPr>
        <w:t>, see</w:t>
      </w:r>
      <w:r w:rsidR="00A83265">
        <w:rPr>
          <w:lang w:val="en-US" w:eastAsia="ko-KR"/>
        </w:rPr>
        <w:t xml:space="preserve"> </w:t>
      </w:r>
      <w:r w:rsidR="00A83265">
        <w:rPr>
          <w:lang w:val="en-US" w:eastAsia="ko-KR"/>
        </w:rPr>
        <w:fldChar w:fldCharType="begin"/>
      </w:r>
      <w:r w:rsidR="00A83265">
        <w:rPr>
          <w:lang w:val="en-US" w:eastAsia="ko-KR"/>
        </w:rPr>
        <w:instrText xml:space="preserve"> REF _Ref420288519 \h </w:instrText>
      </w:r>
      <w:r w:rsidR="00A83265">
        <w:rPr>
          <w:lang w:val="en-US" w:eastAsia="ko-KR"/>
        </w:rPr>
      </w:r>
      <w:r w:rsidR="00A83265">
        <w:rPr>
          <w:lang w:val="en-US" w:eastAsia="ko-KR"/>
        </w:rPr>
        <w:fldChar w:fldCharType="separate"/>
      </w:r>
      <w:r w:rsidR="00A83265" w:rsidRPr="006817D6">
        <w:rPr>
          <w:lang w:val="en-US"/>
        </w:rPr>
        <w:t xml:space="preserve">Figure </w:t>
      </w:r>
      <w:r w:rsidR="00A83265">
        <w:rPr>
          <w:noProof/>
          <w:lang w:val="en-US"/>
        </w:rPr>
        <w:t>3</w:t>
      </w:r>
      <w:r w:rsidR="00A83265">
        <w:rPr>
          <w:lang w:val="en-US" w:eastAsia="ko-KR"/>
        </w:rPr>
        <w:fldChar w:fldCharType="end"/>
      </w:r>
      <w:r w:rsidR="00A83265">
        <w:rPr>
          <w:lang w:val="en-US" w:eastAsia="ko-KR"/>
        </w:rPr>
        <w:t>.</w:t>
      </w:r>
      <w:bookmarkStart w:id="4" w:name="_GoBack"/>
      <w:bookmarkEnd w:id="4"/>
    </w:p>
    <w:p w14:paraId="294208C1" w14:textId="77777777" w:rsidR="0082321A" w:rsidRPr="0082321A" w:rsidRDefault="0082321A" w:rsidP="0082321A">
      <w:pPr>
        <w:pStyle w:val="BodyText"/>
        <w:numPr>
          <w:ilvl w:val="0"/>
          <w:numId w:val="4"/>
        </w:numPr>
        <w:rPr>
          <w:lang w:val="en-US" w:eastAsia="ko-KR"/>
        </w:rPr>
      </w:pPr>
      <w:r w:rsidRPr="0082321A">
        <w:rPr>
          <w:lang w:val="en-US" w:eastAsia="ko-KR"/>
        </w:rPr>
        <w:t>Failed attempts</w:t>
      </w:r>
    </w:p>
    <w:p w14:paraId="294208C2" w14:textId="56975AF5" w:rsidR="00466AEC" w:rsidRDefault="0082321A" w:rsidP="0082321A">
      <w:pPr>
        <w:pStyle w:val="BodyText"/>
        <w:numPr>
          <w:ilvl w:val="1"/>
          <w:numId w:val="4"/>
        </w:numPr>
        <w:rPr>
          <w:lang w:val="en-US" w:eastAsia="ko-KR"/>
        </w:rPr>
      </w:pPr>
      <w:r w:rsidRPr="0082321A">
        <w:rPr>
          <w:lang w:val="en-US" w:eastAsia="ko-KR"/>
        </w:rPr>
        <w:t>This represents the percentage of the at</w:t>
      </w:r>
      <w:r w:rsidR="007B2A51">
        <w:rPr>
          <w:lang w:val="en-US" w:eastAsia="ko-KR"/>
        </w:rPr>
        <w:t xml:space="preserve">tempts that were not successful, i.e. did not manage to get the report through </w:t>
      </w:r>
      <w:r w:rsidR="007B2A51" w:rsidRPr="00194EA9">
        <w:rPr>
          <w:lang w:val="en-US" w:eastAsia="ko-KR"/>
        </w:rPr>
        <w:t>during 20 seconds</w:t>
      </w:r>
      <w:r w:rsidR="007F743D">
        <w:rPr>
          <w:lang w:val="en-US" w:eastAsia="ko-KR"/>
        </w:rPr>
        <w:t>.</w:t>
      </w:r>
    </w:p>
    <w:p w14:paraId="294208C3" w14:textId="078950B5" w:rsidR="0082321A" w:rsidRPr="008F2847" w:rsidRDefault="00466AEC" w:rsidP="0082321A">
      <w:pPr>
        <w:pStyle w:val="BodyText"/>
        <w:numPr>
          <w:ilvl w:val="1"/>
          <w:numId w:val="4"/>
        </w:numPr>
        <w:rPr>
          <w:lang w:val="en-US" w:eastAsia="ko-KR"/>
        </w:rPr>
      </w:pPr>
      <w:r>
        <w:rPr>
          <w:lang w:val="en-US" w:eastAsia="ko-KR"/>
        </w:rPr>
        <w:t>The percentage of failed attempts is</w:t>
      </w:r>
      <w:r w:rsidR="00D755F1">
        <w:rPr>
          <w:lang w:val="en-US" w:eastAsia="ko-KR"/>
        </w:rPr>
        <w:t xml:space="preserve"> </w:t>
      </w:r>
      <w:r w:rsidR="007B2A51">
        <w:rPr>
          <w:lang w:val="en-US" w:eastAsia="ko-KR"/>
        </w:rPr>
        <w:t>p</w:t>
      </w:r>
      <w:r w:rsidR="008F2847">
        <w:rPr>
          <w:lang w:val="en-US" w:eastAsia="ko-KR"/>
        </w:rPr>
        <w:t>lotted against the traffic load</w:t>
      </w:r>
      <w:r w:rsidR="00765F8D">
        <w:rPr>
          <w:lang w:val="en-US" w:eastAsia="ko-KR"/>
        </w:rPr>
        <w:t xml:space="preserve">, see </w:t>
      </w:r>
      <w:r w:rsidR="00765F8D">
        <w:rPr>
          <w:lang w:val="en-US" w:eastAsia="ko-KR"/>
        </w:rPr>
        <w:fldChar w:fldCharType="begin"/>
      </w:r>
      <w:r w:rsidR="00765F8D">
        <w:rPr>
          <w:lang w:val="en-US" w:eastAsia="ko-KR"/>
        </w:rPr>
        <w:instrText xml:space="preserve"> REF _Ref417484814 \h </w:instrText>
      </w:r>
      <w:r w:rsidR="00765F8D">
        <w:rPr>
          <w:lang w:val="en-US" w:eastAsia="ko-KR"/>
        </w:rPr>
      </w:r>
      <w:r w:rsidR="00765F8D">
        <w:rPr>
          <w:lang w:val="en-US" w:eastAsia="ko-KR"/>
        </w:rPr>
        <w:fldChar w:fldCharType="separate"/>
      </w:r>
      <w:r w:rsidR="006817D6" w:rsidRPr="000F44B3">
        <w:rPr>
          <w:lang w:val="en-US"/>
        </w:rPr>
        <w:t xml:space="preserve">Figure </w:t>
      </w:r>
      <w:r w:rsidR="006817D6">
        <w:rPr>
          <w:noProof/>
          <w:lang w:val="en-US"/>
        </w:rPr>
        <w:t>4</w:t>
      </w:r>
      <w:r w:rsidR="00765F8D">
        <w:rPr>
          <w:lang w:val="en-US" w:eastAsia="ko-KR"/>
        </w:rPr>
        <w:fldChar w:fldCharType="end"/>
      </w:r>
      <w:r w:rsidR="007F743D">
        <w:rPr>
          <w:lang w:val="en-US" w:eastAsia="ko-KR"/>
        </w:rPr>
        <w:t>.</w:t>
      </w:r>
    </w:p>
    <w:p w14:paraId="294208C4" w14:textId="77777777" w:rsidR="0082321A" w:rsidRDefault="0082321A" w:rsidP="0082321A">
      <w:pPr>
        <w:pStyle w:val="Heading3"/>
        <w:rPr>
          <w:lang w:val="en-US"/>
        </w:rPr>
      </w:pPr>
      <w:r w:rsidRPr="0082321A">
        <w:rPr>
          <w:lang w:val="en-US"/>
        </w:rPr>
        <w:t>Delay CDF</w:t>
      </w:r>
    </w:p>
    <w:p w14:paraId="0725A126" w14:textId="5006978F" w:rsidR="00CA2C08" w:rsidRDefault="00765F8D" w:rsidP="00D755F1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_Ref417484581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6817D6" w:rsidRPr="00AC0305">
        <w:rPr>
          <w:lang w:val="en-US"/>
        </w:rPr>
        <w:t xml:space="preserve">Figure </w:t>
      </w:r>
      <w:r w:rsidR="006817D6">
        <w:rPr>
          <w:noProof/>
          <w:lang w:val="en-US"/>
        </w:rPr>
        <w:t>1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>, the CDF over the delay for the traffic load 6.8 users per cell and second is shown</w:t>
      </w:r>
      <w:r w:rsidR="00CC43DB">
        <w:rPr>
          <w:lang w:val="en-US" w:eastAsia="ko-KR"/>
        </w:rPr>
        <w:t>.</w:t>
      </w:r>
      <w:r w:rsidR="00CA2C08" w:rsidRPr="00CA2C08">
        <w:rPr>
          <w:lang w:val="en-US" w:eastAsia="ko-KR"/>
        </w:rPr>
        <w:t xml:space="preserve"> </w:t>
      </w:r>
      <w:r w:rsidR="00CA2C08">
        <w:rPr>
          <w:lang w:val="en-US" w:eastAsia="ko-KR"/>
        </w:rPr>
        <w:t>It can be seen that:</w:t>
      </w:r>
    </w:p>
    <w:p w14:paraId="3D944686" w14:textId="0959EF26" w:rsidR="00CA2C08" w:rsidRDefault="00CA2C08" w:rsidP="00F25DE3">
      <w:pPr>
        <w:pStyle w:val="BodyText"/>
        <w:numPr>
          <w:ilvl w:val="0"/>
          <w:numId w:val="19"/>
        </w:numPr>
        <w:rPr>
          <w:lang w:val="en-US" w:eastAsia="ko-KR"/>
        </w:rPr>
      </w:pPr>
      <w:r>
        <w:rPr>
          <w:lang w:val="en-US" w:eastAsia="ko-KR"/>
        </w:rPr>
        <w:t>95 % of the users with 33 dBm output power and BPL scenario 1</w:t>
      </w:r>
      <w:r w:rsidR="009609D2">
        <w:rPr>
          <w:lang w:val="en-US" w:eastAsia="ko-KR"/>
        </w:rPr>
        <w:t xml:space="preserve"> with correlation coefficient 0.5 (denoted BPL1 in the legend)</w:t>
      </w:r>
      <w:r>
        <w:rPr>
          <w:lang w:val="en-US" w:eastAsia="ko-KR"/>
        </w:rPr>
        <w:t xml:space="preserve"> have a delay less than 1.8 seconds</w:t>
      </w:r>
    </w:p>
    <w:p w14:paraId="12F5326C" w14:textId="1471C9AC" w:rsidR="00CA2C08" w:rsidRDefault="00CA2C08" w:rsidP="00F25DE3">
      <w:pPr>
        <w:pStyle w:val="BodyText"/>
        <w:numPr>
          <w:ilvl w:val="0"/>
          <w:numId w:val="19"/>
        </w:numPr>
        <w:rPr>
          <w:lang w:val="en-US" w:eastAsia="ko-KR"/>
        </w:rPr>
      </w:pPr>
      <w:r>
        <w:rPr>
          <w:lang w:val="en-US" w:eastAsia="ko-KR"/>
        </w:rPr>
        <w:t xml:space="preserve">95 % of the users with 33 dBm output power and for the </w:t>
      </w:r>
      <w:r w:rsidR="009609D2">
        <w:rPr>
          <w:lang w:val="en-US" w:eastAsia="ko-KR"/>
        </w:rPr>
        <w:t xml:space="preserve">most </w:t>
      </w:r>
      <w:r>
        <w:rPr>
          <w:lang w:val="en-US" w:eastAsia="ko-KR"/>
        </w:rPr>
        <w:t>aggressive BPL scenario (scenario 2</w:t>
      </w:r>
      <w:r w:rsidR="009609D2">
        <w:rPr>
          <w:lang w:val="en-US" w:eastAsia="ko-KR"/>
        </w:rPr>
        <w:t xml:space="preserve"> with correlation coefficient 0.75, denoted BPL4 in the legend</w:t>
      </w:r>
      <w:r>
        <w:rPr>
          <w:lang w:val="en-US" w:eastAsia="ko-KR"/>
        </w:rPr>
        <w:t>) have a delay less than 2.7 seconds.</w:t>
      </w:r>
      <w:r w:rsidRPr="00C92203">
        <w:rPr>
          <w:lang w:val="en-US" w:eastAsia="ko-KR"/>
        </w:rPr>
        <w:t xml:space="preserve"> </w:t>
      </w:r>
    </w:p>
    <w:p w14:paraId="7E9C5153" w14:textId="77777777" w:rsidR="00CA2C08" w:rsidRDefault="00CA2C08" w:rsidP="00F25DE3">
      <w:pPr>
        <w:pStyle w:val="BodyText"/>
        <w:numPr>
          <w:ilvl w:val="0"/>
          <w:numId w:val="19"/>
        </w:numPr>
        <w:rPr>
          <w:lang w:val="en-US" w:eastAsia="ko-KR"/>
        </w:rPr>
      </w:pPr>
      <w:r>
        <w:rPr>
          <w:lang w:val="en-US" w:eastAsia="ko-KR"/>
        </w:rPr>
        <w:t>For users with output power 23 dBm 95 % of the users have a delay less than 2.9 seconds in BPL scenario 1</w:t>
      </w:r>
    </w:p>
    <w:p w14:paraId="294208C5" w14:textId="29EF41F2" w:rsidR="00F47D38" w:rsidRDefault="00CA2C08" w:rsidP="00F25DE3">
      <w:pPr>
        <w:pStyle w:val="BodyText"/>
        <w:numPr>
          <w:ilvl w:val="0"/>
          <w:numId w:val="19"/>
        </w:numPr>
        <w:rPr>
          <w:lang w:val="en-US" w:eastAsia="ko-KR"/>
        </w:rPr>
      </w:pPr>
      <w:r>
        <w:rPr>
          <w:lang w:val="en-US" w:eastAsia="ko-KR"/>
        </w:rPr>
        <w:t>90 % of the users have a delay less than 7.3 seconds in the most aggressive BPL scenario. 95 % of the users with 23 dBm output power and the most aggressive BPL scenario have a delay less than 10.8 seconds.</w:t>
      </w:r>
    </w:p>
    <w:p w14:paraId="294208C7" w14:textId="676CCEEC" w:rsidR="006E76EB" w:rsidRPr="00E26EE6" w:rsidRDefault="00CA2C08" w:rsidP="00AF03B2">
      <w:pPr>
        <w:pStyle w:val="BodyText"/>
        <w:keepNext/>
        <w:jc w:val="center"/>
        <w:rPr>
          <w:lang w:val="en-US"/>
        </w:rPr>
      </w:pPr>
      <w:r>
        <w:rPr>
          <w:noProof/>
          <w:lang w:eastAsia="sv-SE"/>
        </w:rPr>
        <w:drawing>
          <wp:inline distT="0" distB="0" distL="0" distR="0" wp14:anchorId="48EFD4AB" wp14:editId="7E574F0D">
            <wp:extent cx="3742626" cy="280813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hist_delayFinishedAllUl_vs_histres_delayFinishedAllUl_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2626" cy="2808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208C9" w14:textId="77777777" w:rsidR="00D13635" w:rsidRDefault="008C7860" w:rsidP="00845615">
      <w:pPr>
        <w:pStyle w:val="Caption"/>
        <w:rPr>
          <w:noProof/>
          <w:lang w:val="en-US"/>
        </w:rPr>
      </w:pPr>
      <w:bookmarkStart w:id="5" w:name="_Ref417484581"/>
      <w:r w:rsidRPr="00AC0305">
        <w:rPr>
          <w:lang w:val="en-US"/>
        </w:rPr>
        <w:t xml:space="preserve">Figure </w:t>
      </w:r>
      <w:r>
        <w:fldChar w:fldCharType="begin"/>
      </w:r>
      <w:r w:rsidRPr="00AC0305">
        <w:rPr>
          <w:lang w:val="en-US"/>
        </w:rPr>
        <w:instrText xml:space="preserve"> SEQ Figure \* ARABIC </w:instrText>
      </w:r>
      <w:r>
        <w:fldChar w:fldCharType="separate"/>
      </w:r>
      <w:r w:rsidR="006817D6">
        <w:rPr>
          <w:noProof/>
          <w:lang w:val="en-US"/>
        </w:rPr>
        <w:t>1</w:t>
      </w:r>
      <w:r>
        <w:fldChar w:fldCharType="end"/>
      </w:r>
      <w:bookmarkEnd w:id="5"/>
      <w:r w:rsidRPr="00AC0305">
        <w:rPr>
          <w:noProof/>
          <w:lang w:val="en-US"/>
        </w:rPr>
        <w:t>: CDF of delay for UL reports</w:t>
      </w:r>
      <w:r>
        <w:rPr>
          <w:noProof/>
          <w:lang w:val="en-US"/>
        </w:rPr>
        <w:t xml:space="preserve"> with 6.8 users per cell-second.</w:t>
      </w:r>
    </w:p>
    <w:p w14:paraId="294208CB" w14:textId="62D81E15" w:rsidR="008C7860" w:rsidRDefault="004C2613" w:rsidP="00AC0305">
      <w:pPr>
        <w:rPr>
          <w:lang w:val="en-US"/>
        </w:rPr>
      </w:pPr>
      <w:r>
        <w:rPr>
          <w:lang w:val="en-US"/>
        </w:rPr>
        <w:lastRenderedPageBreak/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_Ref417484612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817D6" w:rsidRPr="00AC0305">
        <w:rPr>
          <w:lang w:val="en-US"/>
        </w:rPr>
        <w:t xml:space="preserve">Figure </w:t>
      </w:r>
      <w:r w:rsidR="006817D6">
        <w:rPr>
          <w:noProof/>
          <w:lang w:val="en-US"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the 95</w:t>
      </w:r>
      <w:r w:rsidR="007643F3" w:rsidRPr="007643F3">
        <w:rPr>
          <w:vertAlign w:val="superscript"/>
          <w:lang w:val="en-US"/>
        </w:rPr>
        <w:t>th</w:t>
      </w:r>
      <w:r>
        <w:rPr>
          <w:lang w:val="en-US"/>
        </w:rPr>
        <w:t xml:space="preserve"> percentile is pl</w:t>
      </w:r>
      <w:r w:rsidR="007643F3">
        <w:rPr>
          <w:lang w:val="en-US"/>
        </w:rPr>
        <w:t>otted against the traffic load.</w:t>
      </w:r>
    </w:p>
    <w:p w14:paraId="294208CC" w14:textId="18070457" w:rsidR="008C7860" w:rsidRPr="00E26EE6" w:rsidRDefault="00CA2C08" w:rsidP="00E72BBF">
      <w:pPr>
        <w:keepNext/>
        <w:jc w:val="center"/>
        <w:rPr>
          <w:lang w:val="en-US"/>
        </w:rPr>
      </w:pPr>
      <w:r>
        <w:rPr>
          <w:noProof/>
          <w:lang w:eastAsia="sv-SE"/>
        </w:rPr>
        <w:drawing>
          <wp:inline distT="0" distB="0" distL="0" distR="0" wp14:anchorId="271B4412" wp14:editId="730B2FFC">
            <wp:extent cx="3710703" cy="2784187"/>
            <wp:effectExtent l="0" t="0" r="444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hist_delayFinishedAllUl_vs_iotMeanArrivalRatePerCellAndSecond_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0703" cy="2784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208CD" w14:textId="77777777" w:rsidR="008C7860" w:rsidRDefault="008C7860" w:rsidP="00E72BBF">
      <w:pPr>
        <w:pStyle w:val="Caption"/>
        <w:rPr>
          <w:lang w:val="en-US"/>
        </w:rPr>
      </w:pPr>
      <w:bookmarkStart w:id="6" w:name="_Ref417484612"/>
      <w:r w:rsidRPr="00AC0305">
        <w:rPr>
          <w:lang w:val="en-US"/>
        </w:rPr>
        <w:t xml:space="preserve">Figure </w:t>
      </w:r>
      <w:r>
        <w:fldChar w:fldCharType="begin"/>
      </w:r>
      <w:r w:rsidRPr="00AC0305">
        <w:rPr>
          <w:lang w:val="en-US"/>
        </w:rPr>
        <w:instrText xml:space="preserve"> SEQ Figure \* ARABIC </w:instrText>
      </w:r>
      <w:r>
        <w:fldChar w:fldCharType="separate"/>
      </w:r>
      <w:r w:rsidR="006817D6">
        <w:rPr>
          <w:noProof/>
          <w:lang w:val="en-US"/>
        </w:rPr>
        <w:t>2</w:t>
      </w:r>
      <w:r>
        <w:fldChar w:fldCharType="end"/>
      </w:r>
      <w:bookmarkEnd w:id="6"/>
      <w:r w:rsidRPr="00AC0305">
        <w:rPr>
          <w:lang w:val="en-US"/>
        </w:rPr>
        <w:t>: 95-percentile of delay for UL reports.</w:t>
      </w:r>
    </w:p>
    <w:p w14:paraId="294208CE" w14:textId="77777777" w:rsidR="008C7860" w:rsidRDefault="0082321A" w:rsidP="0082321A">
      <w:pPr>
        <w:pStyle w:val="Heading3"/>
        <w:rPr>
          <w:lang w:val="en-US"/>
        </w:rPr>
      </w:pPr>
      <w:r w:rsidRPr="0082321A">
        <w:rPr>
          <w:lang w:val="en-US"/>
        </w:rPr>
        <w:t>Resource utilization</w:t>
      </w:r>
    </w:p>
    <w:p w14:paraId="294208CF" w14:textId="40C567E7" w:rsidR="00CC3288" w:rsidRPr="00907159" w:rsidRDefault="006817D6" w:rsidP="00C80A0A">
      <w:pPr>
        <w:pStyle w:val="BodyText"/>
        <w:rPr>
          <w:lang w:val="en-US"/>
        </w:rPr>
      </w:pP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_Ref420288519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Pr="006817D6">
        <w:rPr>
          <w:lang w:val="en-US"/>
        </w:rPr>
        <w:t xml:space="preserve">Figure </w:t>
      </w:r>
      <w:r>
        <w:rPr>
          <w:noProof/>
          <w:lang w:val="en-US"/>
        </w:rPr>
        <w:t>3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 </w:t>
      </w:r>
      <w:r w:rsidR="00CC3288" w:rsidRPr="00662A30">
        <w:rPr>
          <w:lang w:val="en-US" w:eastAsia="ko-KR"/>
        </w:rPr>
        <w:t xml:space="preserve">shows the resource utilization </w:t>
      </w:r>
      <w:r w:rsidR="006F2B92" w:rsidRPr="00662A30">
        <w:rPr>
          <w:lang w:val="en-US" w:eastAsia="ko-KR"/>
        </w:rPr>
        <w:t xml:space="preserve">for the CIoT </w:t>
      </w:r>
      <w:r w:rsidR="00BA5F6A" w:rsidRPr="00662A30">
        <w:rPr>
          <w:lang w:val="en-US" w:eastAsia="ko-KR"/>
        </w:rPr>
        <w:t xml:space="preserve">users </w:t>
      </w:r>
      <w:r w:rsidR="00CC3288" w:rsidRPr="00662A30">
        <w:rPr>
          <w:lang w:val="en-US" w:eastAsia="ko-KR"/>
        </w:rPr>
        <w:t xml:space="preserve">against the </w:t>
      </w:r>
      <w:r w:rsidR="00BA5F6A" w:rsidRPr="00662A30">
        <w:rPr>
          <w:lang w:val="en-US" w:eastAsia="ko-KR"/>
        </w:rPr>
        <w:t xml:space="preserve">CIoT </w:t>
      </w:r>
      <w:r w:rsidR="00CC3288" w:rsidRPr="00662A30">
        <w:rPr>
          <w:lang w:val="en-US" w:eastAsia="ko-KR"/>
        </w:rPr>
        <w:t xml:space="preserve">traffic load. At the traffic load </w:t>
      </w:r>
      <w:r w:rsidR="009609D2" w:rsidRPr="00662A30">
        <w:rPr>
          <w:lang w:val="en-US" w:eastAsia="ko-KR"/>
        </w:rPr>
        <w:t xml:space="preserve">of </w:t>
      </w:r>
      <w:r w:rsidR="00CC3288" w:rsidRPr="00662A30">
        <w:rPr>
          <w:lang w:val="en-US" w:eastAsia="ko-KR"/>
        </w:rPr>
        <w:t xml:space="preserve">6.8 users per cell and second EC-GSM only utilizes approximately </w:t>
      </w:r>
      <w:r w:rsidR="00F20FFD" w:rsidRPr="00662A30">
        <w:rPr>
          <w:lang w:val="en-US" w:eastAsia="ko-KR"/>
        </w:rPr>
        <w:t>1.</w:t>
      </w:r>
      <w:r w:rsidR="00BA5F6A" w:rsidRPr="00662A30">
        <w:rPr>
          <w:lang w:val="en-US" w:eastAsia="ko-KR"/>
        </w:rPr>
        <w:t>1</w:t>
      </w:r>
      <w:r w:rsidR="009609D2" w:rsidRPr="00662A30">
        <w:rPr>
          <w:lang w:val="en-US" w:eastAsia="ko-KR"/>
        </w:rPr>
        <w:t xml:space="preserve"> time slots on</w:t>
      </w:r>
      <w:r w:rsidR="00F20FFD" w:rsidRPr="00662A30">
        <w:rPr>
          <w:lang w:val="en-US" w:eastAsia="ko-KR"/>
        </w:rPr>
        <w:t xml:space="preserve"> average</w:t>
      </w:r>
      <w:r w:rsidR="009D5B06" w:rsidRPr="00662A30">
        <w:rPr>
          <w:lang w:val="en-US" w:eastAsia="ko-KR"/>
        </w:rPr>
        <w:t xml:space="preserve"> </w:t>
      </w:r>
      <w:r w:rsidR="00692C23" w:rsidRPr="00662A30">
        <w:rPr>
          <w:lang w:val="en-US" w:eastAsia="ko-KR"/>
        </w:rPr>
        <w:t xml:space="preserve">for 33 dBm output power and BPL scenario </w:t>
      </w:r>
      <w:r w:rsidR="009F27B2" w:rsidRPr="00662A30">
        <w:rPr>
          <w:lang w:val="en-US" w:eastAsia="ko-KR"/>
        </w:rPr>
        <w:t xml:space="preserve">1 </w:t>
      </w:r>
      <w:r w:rsidR="009D5B06" w:rsidRPr="00662A30">
        <w:rPr>
          <w:lang w:val="en-US" w:eastAsia="ko-KR"/>
        </w:rPr>
        <w:t xml:space="preserve">for </w:t>
      </w:r>
      <w:r w:rsidR="00C80A0A" w:rsidRPr="00662A30">
        <w:rPr>
          <w:lang w:val="en-US" w:eastAsia="ko-KR"/>
        </w:rPr>
        <w:t>EC-PDCH UL</w:t>
      </w:r>
      <w:r w:rsidR="00CC3288" w:rsidRPr="00662A30">
        <w:rPr>
          <w:lang w:val="en-US" w:eastAsia="ko-KR"/>
        </w:rPr>
        <w:t>.</w:t>
      </w:r>
      <w:r w:rsidR="00692C23" w:rsidRPr="00662A30">
        <w:rPr>
          <w:lang w:val="en-US" w:eastAsia="ko-KR"/>
        </w:rPr>
        <w:t xml:space="preserve"> For 33 dBm output power and BPL scenario </w:t>
      </w:r>
      <w:r w:rsidR="009F27B2" w:rsidRPr="00662A30">
        <w:rPr>
          <w:lang w:val="en-US" w:eastAsia="ko-KR"/>
        </w:rPr>
        <w:t xml:space="preserve">2 </w:t>
      </w:r>
      <w:r w:rsidR="00692C23" w:rsidRPr="00662A30">
        <w:rPr>
          <w:lang w:val="en-US" w:eastAsia="ko-KR"/>
        </w:rPr>
        <w:t>the corresponding figure is 1.3 time slots. With 23 dBm output power</w:t>
      </w:r>
      <w:r w:rsidR="009F27B2" w:rsidRPr="00662A30">
        <w:rPr>
          <w:lang w:val="en-US" w:eastAsia="ko-KR"/>
        </w:rPr>
        <w:t>,</w:t>
      </w:r>
      <w:r w:rsidR="00692C23" w:rsidRPr="00662A30">
        <w:rPr>
          <w:lang w:val="en-US" w:eastAsia="ko-KR"/>
        </w:rPr>
        <w:t xml:space="preserve"> simulations show an average of 1.4 time slots for BPL scenario </w:t>
      </w:r>
      <w:r w:rsidR="009F27B2" w:rsidRPr="00662A30">
        <w:rPr>
          <w:lang w:val="en-US" w:eastAsia="ko-KR"/>
        </w:rPr>
        <w:t xml:space="preserve">1 </w:t>
      </w:r>
      <w:r w:rsidR="00692C23" w:rsidRPr="00662A30">
        <w:rPr>
          <w:lang w:val="en-US" w:eastAsia="ko-KR"/>
        </w:rPr>
        <w:t>and 2.1 for BPL scenario</w:t>
      </w:r>
      <w:r w:rsidR="009F27B2" w:rsidRPr="00662A30">
        <w:rPr>
          <w:lang w:val="en-US" w:eastAsia="ko-KR"/>
        </w:rPr>
        <w:t xml:space="preserve"> 2</w:t>
      </w:r>
      <w:r w:rsidR="00692C23" w:rsidRPr="00662A30">
        <w:rPr>
          <w:lang w:val="en-US" w:eastAsia="ko-KR"/>
        </w:rPr>
        <w:t>.</w:t>
      </w:r>
    </w:p>
    <w:p w14:paraId="294208D5" w14:textId="2CB0F40C" w:rsidR="000F44B3" w:rsidRDefault="00662A30" w:rsidP="00146EE4">
      <w:pPr>
        <w:pStyle w:val="Caption"/>
        <w:rPr>
          <w:lang w:val="en-US"/>
        </w:rPr>
      </w:pPr>
      <w:bookmarkStart w:id="7" w:name="_Ref417484789"/>
      <w:r>
        <w:rPr>
          <w:noProof/>
          <w:lang w:eastAsia="sv-SE"/>
        </w:rPr>
        <w:drawing>
          <wp:inline distT="0" distB="0" distL="0" distR="0" wp14:anchorId="22348247" wp14:editId="5376A2A7">
            <wp:extent cx="3643200" cy="273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17_mean_nrofTsUsedAvgUL_vs_iotMeanArrivalRatePerCellAndSecond_1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200" cy="273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7"/>
    </w:p>
    <w:p w14:paraId="378F1D09" w14:textId="77777777" w:rsidR="006817D6" w:rsidRPr="006817D6" w:rsidRDefault="006817D6" w:rsidP="006817D6">
      <w:pPr>
        <w:rPr>
          <w:lang w:val="en-US"/>
        </w:rPr>
      </w:pPr>
    </w:p>
    <w:p w14:paraId="1B8F440F" w14:textId="11BD63B0" w:rsidR="00146EE4" w:rsidRPr="00146EE4" w:rsidRDefault="006817D6" w:rsidP="006817D6">
      <w:pPr>
        <w:pStyle w:val="Caption"/>
        <w:rPr>
          <w:lang w:val="en-US"/>
        </w:rPr>
      </w:pPr>
      <w:bookmarkStart w:id="8" w:name="_Ref420288519"/>
      <w:r w:rsidRPr="006817D6">
        <w:rPr>
          <w:lang w:val="en-US"/>
        </w:rPr>
        <w:t xml:space="preserve">Figure </w:t>
      </w:r>
      <w:r>
        <w:fldChar w:fldCharType="begin"/>
      </w:r>
      <w:r w:rsidRPr="006817D6">
        <w:rPr>
          <w:lang w:val="en-US"/>
        </w:rPr>
        <w:instrText xml:space="preserve"> SEQ Figure \* ARABIC </w:instrText>
      </w:r>
      <w:r>
        <w:fldChar w:fldCharType="separate"/>
      </w:r>
      <w:r>
        <w:rPr>
          <w:noProof/>
          <w:lang w:val="en-US"/>
        </w:rPr>
        <w:t>3</w:t>
      </w:r>
      <w:r>
        <w:fldChar w:fldCharType="end"/>
      </w:r>
      <w:bookmarkEnd w:id="8"/>
      <w:r w:rsidRPr="006817D6">
        <w:rPr>
          <w:lang w:val="en-US"/>
        </w:rPr>
        <w:t xml:space="preserve">: </w:t>
      </w:r>
      <w:r w:rsidR="00146EE4" w:rsidRPr="000F44B3">
        <w:rPr>
          <w:lang w:val="en-US"/>
        </w:rPr>
        <w:t>Timeslot utilization per cell</w:t>
      </w:r>
      <w:r w:rsidR="00146EE4">
        <w:rPr>
          <w:lang w:val="en-US"/>
        </w:rPr>
        <w:t xml:space="preserve"> and second</w:t>
      </w:r>
      <w:r w:rsidR="00146EE4" w:rsidRPr="000F44B3">
        <w:rPr>
          <w:lang w:val="en-US"/>
        </w:rPr>
        <w:t>.</w:t>
      </w:r>
    </w:p>
    <w:p w14:paraId="294208D6" w14:textId="77777777" w:rsidR="0082321A" w:rsidRDefault="008C7860" w:rsidP="0082321A">
      <w:pPr>
        <w:pStyle w:val="Heading3"/>
        <w:rPr>
          <w:lang w:val="en-US"/>
        </w:rPr>
      </w:pPr>
      <w:r>
        <w:rPr>
          <w:lang w:val="en-US"/>
        </w:rPr>
        <w:lastRenderedPageBreak/>
        <w:t>F</w:t>
      </w:r>
      <w:r w:rsidR="0082321A" w:rsidRPr="0082321A">
        <w:rPr>
          <w:lang w:val="en-US"/>
        </w:rPr>
        <w:t>ailed attempts</w:t>
      </w:r>
    </w:p>
    <w:p w14:paraId="294208D7" w14:textId="59BD3E98" w:rsidR="008E0B78" w:rsidRPr="00907159" w:rsidRDefault="00CB230E" w:rsidP="00C80A0A">
      <w:pPr>
        <w:pStyle w:val="BodyText"/>
        <w:rPr>
          <w:lang w:val="en-US"/>
        </w:rPr>
      </w:pPr>
      <w:r>
        <w:rPr>
          <w:lang w:val="en-US" w:eastAsia="ko-KR"/>
        </w:rPr>
        <w:t>The percentage of failed attempts</w:t>
      </w:r>
      <w:r w:rsidR="007643F3">
        <w:rPr>
          <w:lang w:val="en-US" w:eastAsia="ko-KR"/>
        </w:rPr>
        <w:t xml:space="preserve"> (i.e., the report did not get delivered within 20 seconds)</w:t>
      </w:r>
      <w:r>
        <w:rPr>
          <w:lang w:val="en-US" w:eastAsia="ko-KR"/>
        </w:rPr>
        <w:t xml:space="preserve"> is shown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_Ref417484814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6817D6" w:rsidRPr="000F44B3">
        <w:rPr>
          <w:lang w:val="en-US"/>
        </w:rPr>
        <w:t xml:space="preserve">Figure </w:t>
      </w:r>
      <w:r w:rsidR="006817D6">
        <w:rPr>
          <w:noProof/>
          <w:lang w:val="en-US"/>
        </w:rPr>
        <w:t>4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>. At the traffic load 6.8 users per cell and second</w:t>
      </w:r>
      <w:r w:rsidR="00222973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r w:rsidR="00C80A0A">
        <w:rPr>
          <w:lang w:val="en-US" w:eastAsia="ko-KR"/>
        </w:rPr>
        <w:t xml:space="preserve">less than </w:t>
      </w:r>
      <w:r>
        <w:rPr>
          <w:lang w:val="en-US" w:eastAsia="ko-KR"/>
        </w:rPr>
        <w:t>0.</w:t>
      </w:r>
      <w:r w:rsidR="00786B3C">
        <w:rPr>
          <w:lang w:val="en-US" w:eastAsia="ko-KR"/>
        </w:rPr>
        <w:t>0</w:t>
      </w:r>
      <w:r>
        <w:rPr>
          <w:lang w:val="en-US" w:eastAsia="ko-KR"/>
        </w:rPr>
        <w:t>1 % do not get their report through</w:t>
      </w:r>
      <w:r w:rsidR="00222973">
        <w:rPr>
          <w:lang w:val="en-US" w:eastAsia="ko-KR"/>
        </w:rPr>
        <w:t xml:space="preserve"> for 33 dBm output power</w:t>
      </w:r>
      <w:r>
        <w:rPr>
          <w:lang w:val="en-US" w:eastAsia="ko-KR"/>
        </w:rPr>
        <w:t>.</w:t>
      </w:r>
      <w:r w:rsidR="00222973">
        <w:rPr>
          <w:lang w:val="en-US" w:eastAsia="ko-KR"/>
        </w:rPr>
        <w:t xml:space="preserve"> For 23 dBm output power and BPL scenario </w:t>
      </w:r>
      <w:r w:rsidR="00BC3308">
        <w:rPr>
          <w:lang w:val="en-US" w:eastAsia="ko-KR"/>
        </w:rPr>
        <w:t xml:space="preserve">1, </w:t>
      </w:r>
      <w:r w:rsidR="00222973">
        <w:rPr>
          <w:lang w:val="en-US" w:eastAsia="ko-KR"/>
        </w:rPr>
        <w:t xml:space="preserve">approximately 0.04 % do not get the report through within 20 seconds. For BPL scenario </w:t>
      </w:r>
      <w:r w:rsidR="004E68EC">
        <w:rPr>
          <w:lang w:val="en-US" w:eastAsia="ko-KR"/>
        </w:rPr>
        <w:t xml:space="preserve">2 </w:t>
      </w:r>
      <w:r w:rsidR="00222973">
        <w:rPr>
          <w:lang w:val="en-US" w:eastAsia="ko-KR"/>
        </w:rPr>
        <w:t>and only 23 dBm output power</w:t>
      </w:r>
      <w:r w:rsidR="004E68EC">
        <w:rPr>
          <w:lang w:val="en-US" w:eastAsia="ko-KR"/>
        </w:rPr>
        <w:t>,</w:t>
      </w:r>
      <w:r w:rsidR="00222973">
        <w:rPr>
          <w:lang w:val="en-US" w:eastAsia="ko-KR"/>
        </w:rPr>
        <w:t xml:space="preserve"> approximately 3.4 % of the users do not get the report through within 20 seconds.</w:t>
      </w:r>
      <w:r>
        <w:rPr>
          <w:lang w:val="en-US" w:eastAsia="ko-KR"/>
        </w:rPr>
        <w:t xml:space="preserve"> The total number of users passing through the system for this simulatio</w:t>
      </w:r>
      <w:r w:rsidR="00194EA9">
        <w:rPr>
          <w:lang w:val="en-US" w:eastAsia="ko-KR"/>
        </w:rPr>
        <w:t>n is approximately 120 000</w:t>
      </w:r>
      <w:r>
        <w:rPr>
          <w:lang w:val="en-US" w:eastAsia="ko-KR"/>
        </w:rPr>
        <w:t>.</w:t>
      </w:r>
    </w:p>
    <w:p w14:paraId="294208D9" w14:textId="50493B2C" w:rsidR="00757E7E" w:rsidRDefault="00337B5D" w:rsidP="00662A30">
      <w:pPr>
        <w:pStyle w:val="BodyText"/>
        <w:keepNext/>
        <w:jc w:val="center"/>
        <w:rPr>
          <w:lang w:val="en-US"/>
        </w:rPr>
      </w:pPr>
      <w:r>
        <w:rPr>
          <w:noProof/>
          <w:lang w:eastAsia="sv-SE"/>
        </w:rPr>
        <w:drawing>
          <wp:inline distT="0" distB="0" distL="0" distR="0" wp14:anchorId="294208F5" wp14:editId="38E6D8F3">
            <wp:extent cx="3643063" cy="273343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mean_percentTimedOutOfFinished_vs_iotMeanArrivalRatePerCellAndSecond_5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063" cy="2733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208DB" w14:textId="77777777" w:rsidR="002368E2" w:rsidRDefault="00166330" w:rsidP="007643F3">
      <w:pPr>
        <w:pStyle w:val="Caption"/>
        <w:rPr>
          <w:lang w:val="en-US"/>
        </w:rPr>
      </w:pPr>
      <w:bookmarkStart w:id="9" w:name="_Ref417484814"/>
      <w:r w:rsidRPr="000F44B3">
        <w:rPr>
          <w:lang w:val="en-US"/>
        </w:rPr>
        <w:t xml:space="preserve">Figure </w:t>
      </w:r>
      <w:r>
        <w:fldChar w:fldCharType="begin"/>
      </w:r>
      <w:r w:rsidRPr="000F44B3">
        <w:rPr>
          <w:lang w:val="en-US"/>
        </w:rPr>
        <w:instrText xml:space="preserve"> SEQ Figure \* ARABIC </w:instrText>
      </w:r>
      <w:r>
        <w:fldChar w:fldCharType="separate"/>
      </w:r>
      <w:r w:rsidR="006817D6">
        <w:rPr>
          <w:noProof/>
          <w:lang w:val="en-US"/>
        </w:rPr>
        <w:t>4</w:t>
      </w:r>
      <w:r>
        <w:fldChar w:fldCharType="end"/>
      </w:r>
      <w:bookmarkEnd w:id="9"/>
      <w:r w:rsidRPr="000F44B3">
        <w:rPr>
          <w:lang w:val="en-US"/>
        </w:rPr>
        <w:t xml:space="preserve">: </w:t>
      </w:r>
      <w:r>
        <w:rPr>
          <w:lang w:val="en-US"/>
        </w:rPr>
        <w:t>Timed out users</w:t>
      </w:r>
      <w:r w:rsidRPr="000F44B3">
        <w:rPr>
          <w:lang w:val="en-US"/>
        </w:rPr>
        <w:t xml:space="preserve"> per cell</w:t>
      </w:r>
      <w:r>
        <w:rPr>
          <w:lang w:val="en-US"/>
        </w:rPr>
        <w:t xml:space="preserve"> and second</w:t>
      </w:r>
      <w:r w:rsidRPr="000F44B3">
        <w:rPr>
          <w:lang w:val="en-US"/>
        </w:rPr>
        <w:t>.</w:t>
      </w:r>
    </w:p>
    <w:p w14:paraId="7D63C13B" w14:textId="447B093E" w:rsidR="00146EE4" w:rsidRDefault="00146EE4" w:rsidP="00146EE4">
      <w:pPr>
        <w:pStyle w:val="Heading3"/>
        <w:rPr>
          <w:lang w:val="en-US"/>
        </w:rPr>
      </w:pPr>
      <w:r>
        <w:rPr>
          <w:lang w:val="en-US"/>
        </w:rPr>
        <w:t>Summary</w:t>
      </w:r>
    </w:p>
    <w:p w14:paraId="2D6CE7A4" w14:textId="2CD4A362" w:rsidR="00146EE4" w:rsidRPr="00146EE4" w:rsidRDefault="00146EE4" w:rsidP="00146EE4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The simulation results are summarized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_Ref420286863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6817D6" w:rsidRPr="00F25DE3">
        <w:rPr>
          <w:lang w:val="en-US"/>
        </w:rPr>
        <w:t xml:space="preserve">Table </w:t>
      </w:r>
      <w:r w:rsidR="006817D6">
        <w:rPr>
          <w:noProof/>
          <w:lang w:val="en-US"/>
        </w:rPr>
        <w:t>4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>.</w:t>
      </w:r>
    </w:p>
    <w:p w14:paraId="12CCEA4E" w14:textId="56A881C2" w:rsidR="00146EE4" w:rsidRPr="0082321A" w:rsidRDefault="00146EE4" w:rsidP="00146EE4">
      <w:pPr>
        <w:pStyle w:val="Caption"/>
        <w:keepNext/>
        <w:rPr>
          <w:lang w:val="en-US"/>
        </w:rPr>
      </w:pPr>
      <w:bookmarkStart w:id="10" w:name="_Ref420286863"/>
      <w:r w:rsidRPr="00F25DE3">
        <w:rPr>
          <w:lang w:val="en-US"/>
        </w:rPr>
        <w:t xml:space="preserve">Table </w:t>
      </w:r>
      <w:r>
        <w:fldChar w:fldCharType="begin"/>
      </w:r>
      <w:r w:rsidRPr="00F25DE3">
        <w:rPr>
          <w:lang w:val="en-US"/>
        </w:rPr>
        <w:instrText xml:space="preserve"> SEQ Table \* ARABIC </w:instrText>
      </w:r>
      <w:r>
        <w:fldChar w:fldCharType="separate"/>
      </w:r>
      <w:r w:rsidR="006817D6">
        <w:rPr>
          <w:noProof/>
          <w:lang w:val="en-US"/>
        </w:rPr>
        <w:t>4</w:t>
      </w:r>
      <w:r>
        <w:fldChar w:fldCharType="end"/>
      </w:r>
      <w:bookmarkEnd w:id="10"/>
      <w:r>
        <w:rPr>
          <w:lang w:val="en-US"/>
        </w:rPr>
        <w:t>:</w:t>
      </w:r>
      <w:r w:rsidRPr="0082321A">
        <w:rPr>
          <w:lang w:val="en-US"/>
        </w:rPr>
        <w:t xml:space="preserve"> </w:t>
      </w:r>
      <w:r>
        <w:rPr>
          <w:lang w:val="en-US"/>
        </w:rPr>
        <w:t>Summary of results</w:t>
      </w:r>
    </w:p>
    <w:tbl>
      <w:tblPr>
        <w:tblStyle w:val="TableGrid"/>
        <w:tblW w:w="0" w:type="auto"/>
        <w:jc w:val="center"/>
        <w:tblInd w:w="-2659" w:type="dxa"/>
        <w:tblLook w:val="04A0" w:firstRow="1" w:lastRow="0" w:firstColumn="1" w:lastColumn="0" w:noHBand="0" w:noVBand="1"/>
      </w:tblPr>
      <w:tblGrid>
        <w:gridCol w:w="3603"/>
        <w:gridCol w:w="1582"/>
        <w:gridCol w:w="1793"/>
        <w:gridCol w:w="2020"/>
      </w:tblGrid>
      <w:tr w:rsidR="00146EE4" w:rsidRPr="0094078F" w14:paraId="38800817" w14:textId="77777777" w:rsidTr="00B73551">
        <w:trPr>
          <w:jc w:val="center"/>
        </w:trPr>
        <w:tc>
          <w:tcPr>
            <w:tcW w:w="3603" w:type="dxa"/>
            <w:shd w:val="clear" w:color="auto" w:fill="DBE5F1" w:themeFill="accent1" w:themeFillTint="33"/>
          </w:tcPr>
          <w:p w14:paraId="5A4573D2" w14:textId="52E91F9E" w:rsidR="00146EE4" w:rsidRDefault="00146EE4" w:rsidP="000579D9">
            <w:pPr>
              <w:pStyle w:val="TableStyle"/>
              <w:keepNext/>
              <w:jc w:val="center"/>
            </w:pPr>
            <w:r>
              <w:t>Scenario</w:t>
            </w:r>
          </w:p>
        </w:tc>
        <w:tc>
          <w:tcPr>
            <w:tcW w:w="1582" w:type="dxa"/>
            <w:shd w:val="clear" w:color="auto" w:fill="DBE5F1" w:themeFill="accent1" w:themeFillTint="33"/>
          </w:tcPr>
          <w:p w14:paraId="061B66BF" w14:textId="70D120DD" w:rsidR="00146EE4" w:rsidRDefault="00146EE4" w:rsidP="000579D9">
            <w:pPr>
              <w:pStyle w:val="TableStyle"/>
              <w:keepNext/>
              <w:jc w:val="center"/>
            </w:pPr>
            <w:r>
              <w:t>95</w:t>
            </w:r>
            <w:r w:rsidRPr="00146EE4">
              <w:rPr>
                <w:vertAlign w:val="superscript"/>
              </w:rPr>
              <w:t>th</w:t>
            </w:r>
            <w:r>
              <w:t xml:space="preserve"> percentile delay</w:t>
            </w:r>
            <w:r>
              <w:br/>
              <w:t>[s]</w:t>
            </w:r>
          </w:p>
        </w:tc>
        <w:tc>
          <w:tcPr>
            <w:tcW w:w="1793" w:type="dxa"/>
            <w:shd w:val="clear" w:color="auto" w:fill="DBE5F1" w:themeFill="accent1" w:themeFillTint="33"/>
          </w:tcPr>
          <w:p w14:paraId="64414E94" w14:textId="69E2DD03" w:rsidR="00146EE4" w:rsidRDefault="00146EE4" w:rsidP="00146EE4">
            <w:pPr>
              <w:pStyle w:val="TableStyle"/>
              <w:keepNext/>
              <w:jc w:val="center"/>
            </w:pPr>
            <w:r>
              <w:t>Average resource utilization [TS]</w:t>
            </w:r>
          </w:p>
        </w:tc>
        <w:tc>
          <w:tcPr>
            <w:tcW w:w="2020" w:type="dxa"/>
            <w:shd w:val="clear" w:color="auto" w:fill="DBE5F1" w:themeFill="accent1" w:themeFillTint="33"/>
          </w:tcPr>
          <w:p w14:paraId="38706F83" w14:textId="0BF21EE7" w:rsidR="00146EE4" w:rsidRDefault="00146EE4" w:rsidP="000579D9">
            <w:pPr>
              <w:pStyle w:val="TableStyle"/>
              <w:keepNext/>
              <w:jc w:val="center"/>
            </w:pPr>
            <w:r>
              <w:t>Failed attempts</w:t>
            </w:r>
          </w:p>
        </w:tc>
      </w:tr>
      <w:tr w:rsidR="00146EE4" w:rsidRPr="00981B67" w14:paraId="20A0A909" w14:textId="77777777" w:rsidTr="00B73551">
        <w:trPr>
          <w:jc w:val="center"/>
        </w:trPr>
        <w:tc>
          <w:tcPr>
            <w:tcW w:w="3603" w:type="dxa"/>
          </w:tcPr>
          <w:p w14:paraId="22C32882" w14:textId="7BFA84D5" w:rsidR="00146EE4" w:rsidRDefault="00146EE4" w:rsidP="000579D9">
            <w:pPr>
              <w:pStyle w:val="TableStyle"/>
              <w:keepNext/>
              <w:jc w:val="center"/>
            </w:pPr>
            <w:r>
              <w:t>33 dBm, BPL scenario 1 (corr. 0.5)</w:t>
            </w:r>
          </w:p>
        </w:tc>
        <w:tc>
          <w:tcPr>
            <w:tcW w:w="1582" w:type="dxa"/>
          </w:tcPr>
          <w:p w14:paraId="33F5C803" w14:textId="4061BA6F" w:rsidR="00146EE4" w:rsidRDefault="00146EE4" w:rsidP="000579D9">
            <w:pPr>
              <w:pStyle w:val="TableStyle"/>
              <w:keepNext/>
              <w:jc w:val="center"/>
            </w:pPr>
            <w:r>
              <w:t>1.8</w:t>
            </w:r>
          </w:p>
        </w:tc>
        <w:tc>
          <w:tcPr>
            <w:tcW w:w="1793" w:type="dxa"/>
          </w:tcPr>
          <w:p w14:paraId="7706EB2F" w14:textId="21E6BBCB" w:rsidR="00146EE4" w:rsidRDefault="00146EE4" w:rsidP="000579D9">
            <w:pPr>
              <w:pStyle w:val="TableStyle"/>
              <w:keepNext/>
              <w:jc w:val="center"/>
            </w:pPr>
            <w:r>
              <w:t>1.1</w:t>
            </w:r>
          </w:p>
        </w:tc>
        <w:tc>
          <w:tcPr>
            <w:tcW w:w="2020" w:type="dxa"/>
          </w:tcPr>
          <w:p w14:paraId="5F7970F2" w14:textId="62983332" w:rsidR="00146EE4" w:rsidRDefault="00146EE4" w:rsidP="000579D9">
            <w:pPr>
              <w:pStyle w:val="TableStyle"/>
              <w:keepNext/>
              <w:jc w:val="center"/>
            </w:pPr>
            <w:r>
              <w:t>&lt;0.01 %</w:t>
            </w:r>
          </w:p>
        </w:tc>
      </w:tr>
      <w:tr w:rsidR="00146EE4" w:rsidRPr="00B73551" w14:paraId="3C67F8A9" w14:textId="77777777" w:rsidTr="00B73551">
        <w:trPr>
          <w:jc w:val="center"/>
        </w:trPr>
        <w:tc>
          <w:tcPr>
            <w:tcW w:w="3603" w:type="dxa"/>
          </w:tcPr>
          <w:p w14:paraId="4E818394" w14:textId="2719997C" w:rsidR="00146EE4" w:rsidRDefault="00146EE4" w:rsidP="00146EE4">
            <w:pPr>
              <w:pStyle w:val="TableStyle"/>
              <w:keepNext/>
              <w:jc w:val="center"/>
            </w:pPr>
            <w:r>
              <w:t>33 dBm, BPL scenario 2 (corr</w:t>
            </w:r>
            <w:r w:rsidR="00B73551">
              <w:t>.</w:t>
            </w:r>
            <w:r>
              <w:t xml:space="preserve"> 0.75)</w:t>
            </w:r>
          </w:p>
        </w:tc>
        <w:tc>
          <w:tcPr>
            <w:tcW w:w="1582" w:type="dxa"/>
          </w:tcPr>
          <w:p w14:paraId="59A19F47" w14:textId="4D1EBFDD" w:rsidR="00146EE4" w:rsidRDefault="00146EE4" w:rsidP="000579D9">
            <w:pPr>
              <w:pStyle w:val="TableStyle"/>
              <w:keepNext/>
              <w:jc w:val="center"/>
            </w:pPr>
            <w:r>
              <w:t>2.7</w:t>
            </w:r>
          </w:p>
        </w:tc>
        <w:tc>
          <w:tcPr>
            <w:tcW w:w="1793" w:type="dxa"/>
          </w:tcPr>
          <w:p w14:paraId="286850D1" w14:textId="2BBF17D0" w:rsidR="00146EE4" w:rsidRDefault="00146EE4" w:rsidP="000579D9">
            <w:pPr>
              <w:pStyle w:val="TableStyle"/>
              <w:keepNext/>
              <w:jc w:val="center"/>
            </w:pPr>
            <w:r>
              <w:t>1.3</w:t>
            </w:r>
          </w:p>
        </w:tc>
        <w:tc>
          <w:tcPr>
            <w:tcW w:w="2020" w:type="dxa"/>
          </w:tcPr>
          <w:p w14:paraId="44F13C97" w14:textId="03F0F69C" w:rsidR="00146EE4" w:rsidRDefault="00146EE4" w:rsidP="000579D9">
            <w:pPr>
              <w:pStyle w:val="TableStyle"/>
              <w:keepNext/>
              <w:jc w:val="center"/>
            </w:pPr>
            <w:r>
              <w:t>&lt;0.01 %</w:t>
            </w:r>
          </w:p>
        </w:tc>
      </w:tr>
      <w:tr w:rsidR="00146EE4" w:rsidRPr="00B73551" w14:paraId="6D886488" w14:textId="77777777" w:rsidTr="00B73551">
        <w:trPr>
          <w:jc w:val="center"/>
        </w:trPr>
        <w:tc>
          <w:tcPr>
            <w:tcW w:w="3603" w:type="dxa"/>
          </w:tcPr>
          <w:p w14:paraId="7BBB36C5" w14:textId="1C21EEC2" w:rsidR="00146EE4" w:rsidRDefault="00146EE4" w:rsidP="00146EE4">
            <w:pPr>
              <w:pStyle w:val="TableStyle"/>
              <w:keepNext/>
              <w:jc w:val="center"/>
            </w:pPr>
            <w:r>
              <w:t>23 dBm, BPL scenario 1 (corr</w:t>
            </w:r>
            <w:r w:rsidR="00B73551">
              <w:t>.</w:t>
            </w:r>
            <w:r>
              <w:t xml:space="preserve"> 0.5)</w:t>
            </w:r>
          </w:p>
        </w:tc>
        <w:tc>
          <w:tcPr>
            <w:tcW w:w="1582" w:type="dxa"/>
          </w:tcPr>
          <w:p w14:paraId="5831196D" w14:textId="1DB704D6" w:rsidR="00146EE4" w:rsidRDefault="00146EE4" w:rsidP="000579D9">
            <w:pPr>
              <w:pStyle w:val="TableStyle"/>
              <w:keepNext/>
              <w:jc w:val="center"/>
            </w:pPr>
            <w:r>
              <w:t>2.9</w:t>
            </w:r>
          </w:p>
        </w:tc>
        <w:tc>
          <w:tcPr>
            <w:tcW w:w="1793" w:type="dxa"/>
          </w:tcPr>
          <w:p w14:paraId="6EA96028" w14:textId="5D0161D3" w:rsidR="00146EE4" w:rsidRDefault="00146EE4" w:rsidP="000579D9">
            <w:pPr>
              <w:pStyle w:val="TableStyle"/>
              <w:keepNext/>
              <w:jc w:val="center"/>
            </w:pPr>
            <w:r>
              <w:t>1.4</w:t>
            </w:r>
          </w:p>
        </w:tc>
        <w:tc>
          <w:tcPr>
            <w:tcW w:w="2020" w:type="dxa"/>
          </w:tcPr>
          <w:p w14:paraId="72DADE82" w14:textId="4E31724C" w:rsidR="00146EE4" w:rsidRDefault="00146EE4" w:rsidP="000579D9">
            <w:pPr>
              <w:pStyle w:val="TableStyle"/>
              <w:keepNext/>
              <w:jc w:val="center"/>
            </w:pPr>
            <w:r>
              <w:t>0.04 %</w:t>
            </w:r>
          </w:p>
        </w:tc>
      </w:tr>
      <w:tr w:rsidR="00146EE4" w:rsidRPr="00B73551" w14:paraId="489E37A2" w14:textId="77777777" w:rsidTr="00B73551">
        <w:trPr>
          <w:jc w:val="center"/>
        </w:trPr>
        <w:tc>
          <w:tcPr>
            <w:tcW w:w="3603" w:type="dxa"/>
          </w:tcPr>
          <w:p w14:paraId="2485ADF8" w14:textId="5CD1519B" w:rsidR="00146EE4" w:rsidRDefault="00146EE4" w:rsidP="00146EE4">
            <w:pPr>
              <w:pStyle w:val="TableStyle"/>
              <w:keepNext/>
              <w:jc w:val="center"/>
            </w:pPr>
            <w:r>
              <w:t>23 dBm, BPL scenario 2 (corr</w:t>
            </w:r>
            <w:r w:rsidR="00B73551">
              <w:t>.</w:t>
            </w:r>
            <w:r>
              <w:t xml:space="preserve"> 0.75)</w:t>
            </w:r>
          </w:p>
        </w:tc>
        <w:tc>
          <w:tcPr>
            <w:tcW w:w="1582" w:type="dxa"/>
          </w:tcPr>
          <w:p w14:paraId="376FC09C" w14:textId="11413866" w:rsidR="00146EE4" w:rsidRDefault="00146EE4" w:rsidP="000579D9">
            <w:pPr>
              <w:pStyle w:val="TableStyle"/>
              <w:keepNext/>
              <w:jc w:val="center"/>
            </w:pPr>
            <w:r>
              <w:t>10.8</w:t>
            </w:r>
          </w:p>
        </w:tc>
        <w:tc>
          <w:tcPr>
            <w:tcW w:w="1793" w:type="dxa"/>
          </w:tcPr>
          <w:p w14:paraId="553CFF61" w14:textId="1912BEA3" w:rsidR="00146EE4" w:rsidRDefault="00146EE4" w:rsidP="000579D9">
            <w:pPr>
              <w:pStyle w:val="TableStyle"/>
              <w:keepNext/>
              <w:jc w:val="center"/>
            </w:pPr>
            <w:r>
              <w:t>2.1</w:t>
            </w:r>
          </w:p>
        </w:tc>
        <w:tc>
          <w:tcPr>
            <w:tcW w:w="2020" w:type="dxa"/>
          </w:tcPr>
          <w:p w14:paraId="201E1CDC" w14:textId="59FAAD37" w:rsidR="00146EE4" w:rsidRDefault="00146EE4" w:rsidP="000579D9">
            <w:pPr>
              <w:pStyle w:val="TableStyle"/>
              <w:keepNext/>
              <w:jc w:val="center"/>
            </w:pPr>
            <w:r>
              <w:t>3.4 %</w:t>
            </w:r>
          </w:p>
        </w:tc>
      </w:tr>
    </w:tbl>
    <w:p w14:paraId="76F8DE74" w14:textId="77777777" w:rsidR="00146EE4" w:rsidRPr="00146EE4" w:rsidRDefault="00146EE4" w:rsidP="00146EE4">
      <w:pPr>
        <w:pStyle w:val="BodyText"/>
        <w:rPr>
          <w:lang w:val="en-US" w:eastAsia="ko-KR"/>
        </w:rPr>
      </w:pPr>
    </w:p>
    <w:p w14:paraId="294208E5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Conclusions</w:t>
      </w:r>
    </w:p>
    <w:p w14:paraId="5CC371C6" w14:textId="4DC8308A" w:rsidR="00B73551" w:rsidRDefault="00B73551" w:rsidP="007B2A51">
      <w:pPr>
        <w:pStyle w:val="BodyText"/>
        <w:rPr>
          <w:lang w:val="en-US"/>
        </w:rPr>
      </w:pPr>
      <w:r>
        <w:rPr>
          <w:lang w:val="en-US"/>
        </w:rPr>
        <w:t>In this</w:t>
      </w:r>
      <w:r w:rsidR="00B737AA">
        <w:rPr>
          <w:lang w:val="en-US"/>
        </w:rPr>
        <w:t xml:space="preserve"> </w:t>
      </w:r>
      <w:r w:rsidR="004E018E">
        <w:rPr>
          <w:lang w:val="en-US"/>
        </w:rPr>
        <w:t xml:space="preserve">contribution </w:t>
      </w:r>
      <w:r>
        <w:rPr>
          <w:lang w:val="en-US"/>
        </w:rPr>
        <w:t xml:space="preserve">the system performance of EC-GSM uplink data traffic channels </w:t>
      </w:r>
      <w:r w:rsidR="004E018E">
        <w:rPr>
          <w:lang w:val="en-US"/>
        </w:rPr>
        <w:t xml:space="preserve">has </w:t>
      </w:r>
      <w:r>
        <w:rPr>
          <w:lang w:val="en-US"/>
        </w:rPr>
        <w:t xml:space="preserve">been investigated in a mixed traffic scenario (CIoT and legacy CS). Performance at the target CIoT traffic load of </w:t>
      </w:r>
      <w:r w:rsidRPr="00B737AA">
        <w:rPr>
          <w:lang w:val="en-US"/>
        </w:rPr>
        <w:t>6.8 users per cell and second</w:t>
      </w:r>
      <w:r>
        <w:rPr>
          <w:lang w:val="en-US"/>
        </w:rPr>
        <w:t xml:space="preserve"> </w:t>
      </w:r>
      <w:r w:rsidR="004455C5">
        <w:rPr>
          <w:lang w:val="en-US"/>
        </w:rPr>
        <w:t>is</w:t>
      </w:r>
      <w:r>
        <w:rPr>
          <w:lang w:val="en-US"/>
        </w:rPr>
        <w:t xml:space="preserve">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_Ref420286863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817D6" w:rsidRPr="00F25DE3">
        <w:rPr>
          <w:lang w:val="en-US"/>
        </w:rPr>
        <w:t xml:space="preserve">Table </w:t>
      </w:r>
      <w:r w:rsidR="006817D6">
        <w:rPr>
          <w:noProof/>
          <w:lang w:val="en-US"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 above.</w:t>
      </w:r>
    </w:p>
    <w:p w14:paraId="294208E6" w14:textId="1F5FDE08" w:rsidR="0082321A" w:rsidRDefault="00B73551" w:rsidP="007B2A51">
      <w:pPr>
        <w:pStyle w:val="BodyText"/>
        <w:rPr>
          <w:lang w:val="en-US"/>
        </w:rPr>
      </w:pPr>
      <w:r>
        <w:rPr>
          <w:lang w:val="en-US"/>
        </w:rPr>
        <w:lastRenderedPageBreak/>
        <w:t>E.g.</w:t>
      </w:r>
      <w:r w:rsidR="004E018E">
        <w:rPr>
          <w:lang w:val="en-US"/>
        </w:rPr>
        <w:t>,</w:t>
      </w:r>
      <w:r>
        <w:rPr>
          <w:lang w:val="en-US"/>
        </w:rPr>
        <w:t xml:space="preserve"> with an MS output power of CIoT devices of 33 dBm in BPL scenario 1, and with interfering CS users with a traffic load of 2 Erlang per cell (giv</w:t>
      </w:r>
      <w:r w:rsidR="00A93BBA">
        <w:rPr>
          <w:lang w:val="en-US"/>
        </w:rPr>
        <w:t>ing approximately 13 % blocking</w:t>
      </w:r>
      <w:r>
        <w:rPr>
          <w:lang w:val="en-US"/>
        </w:rPr>
        <w:t>):</w:t>
      </w:r>
    </w:p>
    <w:p w14:paraId="294208E7" w14:textId="059934EC" w:rsidR="00B737AA" w:rsidRPr="00AB4F43" w:rsidRDefault="000F0062" w:rsidP="00B14C0C">
      <w:pPr>
        <w:pStyle w:val="BodyText"/>
        <w:numPr>
          <w:ilvl w:val="0"/>
          <w:numId w:val="5"/>
        </w:numPr>
        <w:ind w:hanging="357"/>
        <w:rPr>
          <w:lang w:val="en-US"/>
        </w:rPr>
      </w:pPr>
      <w:r>
        <w:rPr>
          <w:lang w:val="en-US"/>
        </w:rPr>
        <w:t xml:space="preserve">The </w:t>
      </w:r>
      <w:r w:rsidR="004E018E">
        <w:rPr>
          <w:lang w:val="en-US"/>
        </w:rPr>
        <w:t>95</w:t>
      </w:r>
      <w:r w:rsidR="004E018E" w:rsidRPr="004E018E">
        <w:rPr>
          <w:vertAlign w:val="superscript"/>
          <w:lang w:val="en-US"/>
        </w:rPr>
        <w:t>th</w:t>
      </w:r>
      <w:r w:rsidR="004E018E">
        <w:rPr>
          <w:lang w:val="en-US"/>
        </w:rPr>
        <w:t xml:space="preserve"> </w:t>
      </w:r>
      <w:r w:rsidR="00B737AA" w:rsidRPr="00B737AA">
        <w:rPr>
          <w:lang w:val="en-US"/>
        </w:rPr>
        <w:t xml:space="preserve">percentile delay is less than </w:t>
      </w:r>
      <w:r w:rsidR="00DD5D14">
        <w:rPr>
          <w:lang w:val="en-US"/>
        </w:rPr>
        <w:t>1.</w:t>
      </w:r>
      <w:r w:rsidR="004F3485">
        <w:rPr>
          <w:lang w:val="en-US"/>
        </w:rPr>
        <w:t>8</w:t>
      </w:r>
      <w:r w:rsidR="00B73551">
        <w:rPr>
          <w:lang w:val="en-US"/>
        </w:rPr>
        <w:t xml:space="preserve"> seconds</w:t>
      </w:r>
    </w:p>
    <w:p w14:paraId="294208E8" w14:textId="0BAF2F7D" w:rsidR="00AB4F43" w:rsidRPr="00A90F92" w:rsidRDefault="00147816" w:rsidP="00AB4F4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Less than</w:t>
      </w:r>
      <w:r w:rsidR="00AB4F43" w:rsidRPr="00AB4F43">
        <w:rPr>
          <w:lang w:val="en-US"/>
        </w:rPr>
        <w:t xml:space="preserve"> </w:t>
      </w:r>
      <w:r>
        <w:rPr>
          <w:lang w:val="en-US"/>
        </w:rPr>
        <w:t>0.</w:t>
      </w:r>
      <w:r w:rsidR="004F3485">
        <w:rPr>
          <w:lang w:val="en-US"/>
        </w:rPr>
        <w:t>0</w:t>
      </w:r>
      <w:r>
        <w:rPr>
          <w:lang w:val="en-US"/>
        </w:rPr>
        <w:t>1</w:t>
      </w:r>
      <w:r w:rsidR="00AB4F43" w:rsidRPr="00AB4F43">
        <w:rPr>
          <w:lang w:val="en-US"/>
        </w:rPr>
        <w:t xml:space="preserve"> % of the reports </w:t>
      </w:r>
      <w:r w:rsidR="004E018E">
        <w:rPr>
          <w:lang w:val="en-US"/>
        </w:rPr>
        <w:t>time</w:t>
      </w:r>
      <w:r w:rsidR="00AB4F43" w:rsidRPr="00AB4F43">
        <w:rPr>
          <w:lang w:val="en-US"/>
        </w:rPr>
        <w:t xml:space="preserve"> out</w:t>
      </w:r>
      <w:r w:rsidR="004E018E">
        <w:rPr>
          <w:lang w:val="en-US"/>
        </w:rPr>
        <w:t>,</w:t>
      </w:r>
      <w:r w:rsidR="00AB4F43" w:rsidRPr="00AB4F43">
        <w:rPr>
          <w:lang w:val="en-US"/>
        </w:rPr>
        <w:t xml:space="preserve"> </w:t>
      </w:r>
      <w:r w:rsidR="00194EA9" w:rsidRPr="00A90F92">
        <w:rPr>
          <w:lang w:val="en-US"/>
        </w:rPr>
        <w:t>with a timeout limit of 20 seconds</w:t>
      </w:r>
    </w:p>
    <w:p w14:paraId="2826DF35" w14:textId="79063984" w:rsidR="004F41FE" w:rsidRDefault="00147816" w:rsidP="004F41FE">
      <w:pPr>
        <w:pStyle w:val="BodyText"/>
        <w:numPr>
          <w:ilvl w:val="0"/>
          <w:numId w:val="5"/>
        </w:numPr>
        <w:spacing w:after="0"/>
        <w:rPr>
          <w:lang w:val="en-US"/>
        </w:rPr>
      </w:pPr>
      <w:r>
        <w:rPr>
          <w:bCs/>
          <w:lang w:val="en-US"/>
        </w:rPr>
        <w:t xml:space="preserve">Only </w:t>
      </w:r>
      <w:r w:rsidR="006942C8" w:rsidRPr="00147816">
        <w:rPr>
          <w:bCs/>
          <w:lang w:val="en-US"/>
        </w:rPr>
        <w:t>1.</w:t>
      </w:r>
      <w:r w:rsidR="004F3485">
        <w:rPr>
          <w:bCs/>
          <w:lang w:val="en-US"/>
        </w:rPr>
        <w:t>1</w:t>
      </w:r>
      <w:r w:rsidR="006942C8" w:rsidRPr="00147816">
        <w:rPr>
          <w:bCs/>
          <w:lang w:val="en-US"/>
        </w:rPr>
        <w:t xml:space="preserve"> EC-PDTCH UL timeslots per cell</w:t>
      </w:r>
      <w:r w:rsidR="00194EA9">
        <w:rPr>
          <w:lang w:val="en-US"/>
        </w:rPr>
        <w:t xml:space="preserve"> are</w:t>
      </w:r>
      <w:r w:rsidR="006942C8" w:rsidRPr="00147816">
        <w:rPr>
          <w:lang w:val="en-US"/>
        </w:rPr>
        <w:t xml:space="preserve"> needed </w:t>
      </w:r>
      <w:r w:rsidR="00861328">
        <w:rPr>
          <w:lang w:val="en-US"/>
        </w:rPr>
        <w:t>on</w:t>
      </w:r>
      <w:r w:rsidR="006942C8" w:rsidRPr="00147816">
        <w:rPr>
          <w:lang w:val="en-US"/>
        </w:rPr>
        <w:t xml:space="preserve"> average to support the </w:t>
      </w:r>
      <w:r w:rsidR="004F3485">
        <w:rPr>
          <w:lang w:val="en-US"/>
        </w:rPr>
        <w:t>C</w:t>
      </w:r>
      <w:r w:rsidR="006942C8" w:rsidRPr="00147816">
        <w:rPr>
          <w:lang w:val="en-US"/>
        </w:rPr>
        <w:t>Io</w:t>
      </w:r>
      <w:r w:rsidR="00B14C0C" w:rsidRPr="00147816">
        <w:rPr>
          <w:lang w:val="en-US"/>
        </w:rPr>
        <w:t xml:space="preserve">T </w:t>
      </w:r>
      <w:r w:rsidR="004F3485">
        <w:rPr>
          <w:lang w:val="en-US"/>
        </w:rPr>
        <w:t>t</w:t>
      </w:r>
      <w:r w:rsidR="00B73551">
        <w:rPr>
          <w:lang w:val="en-US"/>
        </w:rPr>
        <w:t>raffic</w:t>
      </w:r>
    </w:p>
    <w:p w14:paraId="5E4E97D8" w14:textId="3905A22C" w:rsidR="004F41FE" w:rsidRPr="004F41FE" w:rsidRDefault="004F41FE" w:rsidP="00E26EE6">
      <w:pPr>
        <w:pStyle w:val="BodyText"/>
        <w:spacing w:after="0"/>
        <w:rPr>
          <w:lang w:val="en-US"/>
        </w:rPr>
      </w:pPr>
    </w:p>
    <w:p w14:paraId="294208EA" w14:textId="77777777" w:rsidR="0082321A" w:rsidRPr="0082321A" w:rsidRDefault="0082321A" w:rsidP="0082321A">
      <w:pPr>
        <w:pStyle w:val="BodyText"/>
        <w:rPr>
          <w:lang w:val="en-US"/>
        </w:rPr>
      </w:pPr>
      <w:r w:rsidRPr="0082321A">
        <w:rPr>
          <w:lang w:val="en-US"/>
        </w:rPr>
        <w:t>In summary, the results look v</w:t>
      </w:r>
      <w:r w:rsidR="007B2A51">
        <w:rPr>
          <w:lang w:val="en-US"/>
        </w:rPr>
        <w:t xml:space="preserve">ery promising regarding the </w:t>
      </w:r>
      <w:r w:rsidR="00147816">
        <w:rPr>
          <w:lang w:val="en-US"/>
        </w:rPr>
        <w:t>EC-</w:t>
      </w:r>
      <w:r w:rsidR="007B2A51">
        <w:rPr>
          <w:lang w:val="en-US"/>
        </w:rPr>
        <w:t>PDTCH</w:t>
      </w:r>
      <w:r w:rsidRPr="0082321A">
        <w:rPr>
          <w:lang w:val="en-US"/>
        </w:rPr>
        <w:t xml:space="preserve"> capacity for EC-GSM.</w:t>
      </w:r>
    </w:p>
    <w:p w14:paraId="294208EB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References</w:t>
      </w:r>
    </w:p>
    <w:bookmarkStart w:id="11" w:name="_Ref397674406"/>
    <w:bookmarkStart w:id="12" w:name="_Ref391121529"/>
    <w:p w14:paraId="294208EC" w14:textId="77777777" w:rsidR="0082321A" w:rsidRDefault="0082321A" w:rsidP="0082321A">
      <w:pPr>
        <w:pStyle w:val="Reference"/>
        <w:numPr>
          <w:ilvl w:val="0"/>
          <w:numId w:val="3"/>
        </w:numPr>
        <w:ind w:left="357" w:hanging="357"/>
        <w:rPr>
          <w:lang w:val="en-US"/>
        </w:rPr>
      </w:pPr>
      <w:r w:rsidRPr="0082321A">
        <w:rPr>
          <w:lang w:val="en-US"/>
        </w:rPr>
        <w:fldChar w:fldCharType="begin"/>
      </w:r>
      <w:r w:rsidRPr="0082321A">
        <w:rPr>
          <w:lang w:val="en-US"/>
        </w:rPr>
        <w:instrText xml:space="preserve"> HYPERLINK "ftp://www.3gpp.org/tsg_geran/TSG_GERAN/GERAN_62_Valencia/Docs/GP-140421.zip" </w:instrText>
      </w:r>
      <w:r w:rsidR="006817D6" w:rsidRPr="0082321A">
        <w:rPr>
          <w:lang w:val="en-US"/>
        </w:rPr>
      </w:r>
      <w:r w:rsidRPr="0082321A">
        <w:rPr>
          <w:lang w:val="en-US"/>
        </w:rPr>
        <w:fldChar w:fldCharType="separate"/>
      </w:r>
      <w:r w:rsidRPr="0082321A">
        <w:rPr>
          <w:rStyle w:val="Hyperlink"/>
          <w:lang w:val="en-US"/>
        </w:rPr>
        <w:t>GP-140421</w:t>
      </w:r>
      <w:r w:rsidRPr="0082321A">
        <w:rPr>
          <w:lang w:val="en-US"/>
        </w:rPr>
        <w:fldChar w:fldCharType="end"/>
      </w:r>
      <w:r w:rsidRPr="0082321A">
        <w:rPr>
          <w:lang w:val="en-US"/>
        </w:rPr>
        <w:t>, “New Study Item on Cellular System Support for Ultra Low Complexity and Low Throughput Internet of Things (FS_IoT_LC) (revision of GP-140418)”, source VODAFONE Group Plc. GERAN#62</w:t>
      </w:r>
      <w:bookmarkEnd w:id="11"/>
      <w:r w:rsidRPr="0082321A">
        <w:rPr>
          <w:lang w:val="en-US"/>
        </w:rPr>
        <w:t>.</w:t>
      </w:r>
      <w:bookmarkEnd w:id="12"/>
    </w:p>
    <w:p w14:paraId="07EBDCBE" w14:textId="5BC2B155" w:rsidR="002B665F" w:rsidRPr="002B665F" w:rsidRDefault="000465D9" w:rsidP="002B665F">
      <w:pPr>
        <w:pStyle w:val="Reference"/>
        <w:numPr>
          <w:ilvl w:val="0"/>
          <w:numId w:val="3"/>
        </w:numPr>
        <w:rPr>
          <w:lang w:val="en-US"/>
        </w:rPr>
      </w:pPr>
      <w:hyperlink r:id="rId13" w:history="1">
        <w:r w:rsidR="002B665F" w:rsidRPr="002B665F">
          <w:rPr>
            <w:rStyle w:val="Hyperlink"/>
            <w:lang w:val="en-US"/>
          </w:rPr>
          <w:t>GPC150280</w:t>
        </w:r>
      </w:hyperlink>
      <w:r w:rsidR="002B665F" w:rsidRPr="002B665F">
        <w:rPr>
          <w:lang w:val="en-US"/>
        </w:rPr>
        <w:t xml:space="preserve">, “EC-GSM, EC-PDTCH UL system capacity evaluation”, source Ericsson LM. </w:t>
      </w:r>
      <w:r w:rsidR="002B665F">
        <w:rPr>
          <w:lang w:val="en-US"/>
        </w:rPr>
        <w:t>GERAN Ad Hoc #2</w:t>
      </w:r>
      <w:r w:rsidR="002B665F" w:rsidRPr="0082321A">
        <w:rPr>
          <w:lang w:val="en-US"/>
        </w:rPr>
        <w:t xml:space="preserve"> on FS_IoT_LC.</w:t>
      </w:r>
    </w:p>
    <w:bookmarkStart w:id="13" w:name="_Ref416774733"/>
    <w:bookmarkStart w:id="14" w:name="_Ref420280212"/>
    <w:p w14:paraId="294208ED" w14:textId="324C43BD" w:rsidR="0082321A" w:rsidRPr="0082321A" w:rsidRDefault="0082321A" w:rsidP="0082321A">
      <w:pPr>
        <w:pStyle w:val="Reference"/>
        <w:numPr>
          <w:ilvl w:val="0"/>
          <w:numId w:val="3"/>
        </w:numPr>
        <w:rPr>
          <w:lang w:val="en-US"/>
        </w:rPr>
      </w:pPr>
      <w:r w:rsidRPr="0082321A">
        <w:rPr>
          <w:lang w:val="en-US"/>
        </w:rPr>
        <w:fldChar w:fldCharType="begin"/>
      </w:r>
      <w:r w:rsidR="0094078F">
        <w:rPr>
          <w:lang w:val="en-US"/>
        </w:rPr>
        <w:instrText>HYPERLINK "ftp://www.3gpp.org/tsg_geran/TSG_GERAN/GERAN_66_Vilnius/Docs/GP-150387.zip"</w:instrText>
      </w:r>
      <w:r w:rsidR="006817D6" w:rsidRPr="0082321A">
        <w:rPr>
          <w:lang w:val="en-US"/>
        </w:rPr>
      </w:r>
      <w:r w:rsidRPr="0082321A">
        <w:rPr>
          <w:lang w:val="en-US"/>
        </w:rPr>
        <w:fldChar w:fldCharType="separate"/>
      </w:r>
      <w:r w:rsidR="0094078F">
        <w:rPr>
          <w:rStyle w:val="Hyperlink"/>
          <w:lang w:val="en-US"/>
        </w:rPr>
        <w:t>GP-150387</w:t>
      </w:r>
      <w:r w:rsidRPr="0082321A">
        <w:rPr>
          <w:lang w:val="en-US"/>
        </w:rPr>
        <w:fldChar w:fldCharType="end"/>
      </w:r>
      <w:r w:rsidRPr="0082321A">
        <w:rPr>
          <w:lang w:val="en-US"/>
        </w:rPr>
        <w:t>, TR 45.820 Cellular System Support for Ultra Low Complexity and Low Throughput Inter</w:t>
      </w:r>
      <w:r w:rsidR="0094078F">
        <w:rPr>
          <w:lang w:val="en-US"/>
        </w:rPr>
        <w:t>net of Things (Release 13), v1.2</w:t>
      </w:r>
      <w:bookmarkEnd w:id="13"/>
      <w:r w:rsidR="0094078F">
        <w:rPr>
          <w:lang w:val="en-US"/>
        </w:rPr>
        <w:t>.1</w:t>
      </w:r>
      <w:bookmarkEnd w:id="14"/>
    </w:p>
    <w:bookmarkStart w:id="15" w:name="_Ref416787443"/>
    <w:p w14:paraId="294208EE" w14:textId="1A66B74F" w:rsidR="00B518B9" w:rsidRDefault="0094078F" w:rsidP="0082321A">
      <w:pPr>
        <w:pStyle w:val="Reference"/>
        <w:numPr>
          <w:ilvl w:val="0"/>
          <w:numId w:val="3"/>
        </w:num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"ftp://ftp.3gpp.org/tsg_geran/TSG_GERAN/AD-HOCs/Ad-hoc_GERAN1-GERAN2_CIoT/Docs/GPC150055.zip" </w:instrText>
      </w:r>
      <w:r w:rsidR="006817D6">
        <w:rPr>
          <w:lang w:val="en-US"/>
        </w:rPr>
      </w:r>
      <w:r>
        <w:rPr>
          <w:lang w:val="en-US"/>
        </w:rPr>
        <w:fldChar w:fldCharType="separate"/>
      </w:r>
      <w:r w:rsidR="0082321A" w:rsidRPr="0094078F">
        <w:rPr>
          <w:rStyle w:val="Hyperlink"/>
          <w:lang w:val="en-US"/>
        </w:rPr>
        <w:t>GPC150055</w:t>
      </w:r>
      <w:r>
        <w:rPr>
          <w:lang w:val="en-US"/>
        </w:rPr>
        <w:fldChar w:fldCharType="end"/>
      </w:r>
      <w:r w:rsidR="0082321A" w:rsidRPr="0082321A">
        <w:rPr>
          <w:lang w:val="en-US"/>
        </w:rPr>
        <w:t>, “EC-GSM, Mapping of logical channels onto physical channels”, sou</w:t>
      </w:r>
      <w:r w:rsidR="002B665F">
        <w:rPr>
          <w:lang w:val="en-US"/>
        </w:rPr>
        <w:t>rce Ericsson LM. GERAN Ad Hoc #</w:t>
      </w:r>
      <w:r w:rsidR="0082321A" w:rsidRPr="0082321A">
        <w:rPr>
          <w:lang w:val="en-US"/>
        </w:rPr>
        <w:t>1 on FS_IoT_LC.</w:t>
      </w:r>
      <w:bookmarkEnd w:id="15"/>
    </w:p>
    <w:bookmarkStart w:id="16" w:name="_Ref420281005"/>
    <w:p w14:paraId="6EC469D7" w14:textId="17E8C086" w:rsidR="00057B85" w:rsidRPr="00F25DE3" w:rsidRDefault="00057B85" w:rsidP="00F25DE3">
      <w:pPr>
        <w:pStyle w:val="Reference"/>
        <w:numPr>
          <w:ilvl w:val="0"/>
          <w:numId w:val="3"/>
        </w:numPr>
        <w:rPr>
          <w:lang w:val="en-US"/>
        </w:rPr>
      </w:pPr>
      <w:r w:rsidRPr="00F25DE3">
        <w:rPr>
          <w:lang w:val="en-US"/>
        </w:rPr>
        <w:fldChar w:fldCharType="begin"/>
      </w:r>
      <w:r w:rsidRPr="00F25DE3">
        <w:rPr>
          <w:lang w:val="en-US"/>
        </w:rPr>
        <w:instrText xml:space="preserve"> HYPERLINK "ftp://ftp.3gpp.org/Specs/latest/Rel-12/45_series/45914-c00.zip" </w:instrText>
      </w:r>
      <w:r w:rsidR="006817D6" w:rsidRPr="00F25DE3">
        <w:rPr>
          <w:lang w:val="en-US"/>
        </w:rPr>
      </w:r>
      <w:r w:rsidRPr="00F25DE3">
        <w:rPr>
          <w:lang w:val="en-US"/>
        </w:rPr>
        <w:fldChar w:fldCharType="separate"/>
      </w:r>
      <w:r w:rsidRPr="00F25DE3">
        <w:rPr>
          <w:rStyle w:val="Hyperlink"/>
          <w:lang w:val="en-US"/>
        </w:rPr>
        <w:t>3GPP TR 45.914</w:t>
      </w:r>
      <w:r w:rsidRPr="00F25DE3">
        <w:rPr>
          <w:lang w:val="en-US"/>
        </w:rPr>
        <w:fldChar w:fldCharType="end"/>
      </w:r>
      <w:r w:rsidRPr="00F25DE3">
        <w:rPr>
          <w:lang w:val="en-US"/>
        </w:rPr>
        <w:t xml:space="preserve">, </w:t>
      </w:r>
      <w:r w:rsidR="004E018E">
        <w:rPr>
          <w:lang w:val="en-US"/>
        </w:rPr>
        <w:t>“</w:t>
      </w:r>
      <w:r w:rsidR="00F25DE3" w:rsidRPr="00F25DE3">
        <w:rPr>
          <w:lang w:val="en-US"/>
        </w:rPr>
        <w:t>Circuit switched voice capacity evolution for</w:t>
      </w:r>
      <w:r w:rsidR="00F25DE3">
        <w:rPr>
          <w:lang w:val="en-US"/>
        </w:rPr>
        <w:t xml:space="preserve"> GERAN</w:t>
      </w:r>
      <w:bookmarkEnd w:id="16"/>
      <w:r w:rsidR="004E018E">
        <w:rPr>
          <w:lang w:val="en-US"/>
        </w:rPr>
        <w:t>“</w:t>
      </w:r>
    </w:p>
    <w:sectPr w:rsidR="00057B85" w:rsidRPr="00F25DE3" w:rsidSect="0090715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FB1E99" w14:textId="77777777" w:rsidR="000465D9" w:rsidRDefault="000465D9">
      <w:pPr>
        <w:spacing w:after="0" w:line="240" w:lineRule="auto"/>
      </w:pPr>
      <w:r>
        <w:separator/>
      </w:r>
    </w:p>
  </w:endnote>
  <w:endnote w:type="continuationSeparator" w:id="0">
    <w:p w14:paraId="02343C41" w14:textId="77777777" w:rsidR="000465D9" w:rsidRDefault="00046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E" w14:textId="77777777" w:rsidR="00907159" w:rsidRDefault="00907159">
    <w:pPr>
      <w:pStyle w:val="Footer"/>
    </w:pPr>
  </w:p>
  <w:p w14:paraId="294208FF" w14:textId="77777777" w:rsidR="00907159" w:rsidRPr="0046465A" w:rsidRDefault="00907159">
    <w:pPr>
      <w:pStyle w:val="Footer"/>
      <w:ind w:right="-1521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903" w14:textId="77777777" w:rsidR="00907159" w:rsidRDefault="00907159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817D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817D6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78013" w14:textId="77777777" w:rsidR="000465D9" w:rsidRDefault="000465D9">
      <w:pPr>
        <w:spacing w:after="0" w:line="240" w:lineRule="auto"/>
      </w:pPr>
      <w:r>
        <w:separator/>
      </w:r>
    </w:p>
  </w:footnote>
  <w:footnote w:type="continuationSeparator" w:id="0">
    <w:p w14:paraId="19239919" w14:textId="77777777" w:rsidR="000465D9" w:rsidRDefault="00046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D" w14:textId="59CFBE10" w:rsidR="00907159" w:rsidRPr="0094078F" w:rsidRDefault="0094078F" w:rsidP="0094078F">
    <w:pPr>
      <w:pStyle w:val="Header"/>
      <w:spacing w:after="0"/>
    </w:pPr>
    <w:r w:rsidRPr="004071BD">
      <w:t>3GPP TSG GERAN#66</w:t>
    </w:r>
    <w:r w:rsidRPr="004071BD">
      <w:tab/>
    </w:r>
    <w:r w:rsidRPr="004071BD">
      <w:tab/>
      <w:t>Tdoc GP-150</w:t>
    </w:r>
    <w:r>
      <w:t>436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72B84" w14:textId="279DF38C" w:rsidR="0094078F" w:rsidRPr="004071BD" w:rsidRDefault="0094078F" w:rsidP="0094078F">
    <w:pPr>
      <w:pStyle w:val="Header"/>
      <w:spacing w:after="0"/>
    </w:pPr>
    <w:r w:rsidRPr="004071BD">
      <w:t>3GPP TSG GERAN#66</w:t>
    </w:r>
    <w:r w:rsidRPr="004071BD">
      <w:tab/>
    </w:r>
    <w:r w:rsidRPr="004071BD">
      <w:tab/>
      <w:t>Tdoc GP-150</w:t>
    </w:r>
    <w:r>
      <w:t>436</w:t>
    </w:r>
  </w:p>
  <w:p w14:paraId="697D431D" w14:textId="77777777" w:rsidR="0094078F" w:rsidRDefault="0094078F" w:rsidP="0094078F">
    <w:pPr>
      <w:pStyle w:val="Header"/>
      <w:spacing w:after="0"/>
      <w:rPr>
        <w:lang w:val="it-IT"/>
      </w:rPr>
    </w:pPr>
    <w:r>
      <w:rPr>
        <w:lang w:val="it-IT"/>
      </w:rPr>
      <w:t>Vilnius, Lithuania</w:t>
    </w:r>
    <w:r>
      <w:rPr>
        <w:lang w:val="it-IT"/>
      </w:rPr>
      <w:tab/>
    </w:r>
    <w:r>
      <w:rPr>
        <w:lang w:val="it-IT"/>
      </w:rPr>
      <w:tab/>
      <w:t>Agenda item 7.1.5.3.5</w:t>
    </w:r>
  </w:p>
  <w:p w14:paraId="29420902" w14:textId="7DA292BC" w:rsidR="00907159" w:rsidRPr="0094078F" w:rsidRDefault="0094078F" w:rsidP="0094078F">
    <w:pPr>
      <w:pStyle w:val="Header"/>
      <w:spacing w:after="0"/>
      <w:rPr>
        <w:snapToGrid w:val="0"/>
        <w:lang w:val="en-US"/>
      </w:rPr>
    </w:pPr>
    <w:r w:rsidRPr="00C504D8">
      <w:rPr>
        <w:lang w:val="en-US"/>
      </w:rPr>
      <w:t>25</w:t>
    </w:r>
    <w:r w:rsidRPr="00C504D8">
      <w:rPr>
        <w:vertAlign w:val="superscript"/>
        <w:lang w:val="en-US"/>
      </w:rPr>
      <w:t>th</w:t>
    </w:r>
    <w:r w:rsidRPr="00C504D8">
      <w:rPr>
        <w:lang w:val="en-US"/>
      </w:rPr>
      <w:t>– 28</w:t>
    </w:r>
    <w:r w:rsidRPr="00C504D8">
      <w:rPr>
        <w:vertAlign w:val="superscript"/>
        <w:lang w:val="en-US"/>
      </w:rPr>
      <w:t xml:space="preserve">th </w:t>
    </w:r>
    <w:r w:rsidRPr="00C504D8">
      <w:rPr>
        <w:lang w:val="en-US"/>
      </w:rPr>
      <w:t>May, 2015</w:t>
    </w:r>
    <w:r w:rsidRPr="00C504D8">
      <w:rPr>
        <w:lang w:val="en-US"/>
      </w:rPr>
      <w:br/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79C2"/>
    <w:multiLevelType w:val="hybridMultilevel"/>
    <w:tmpl w:val="AAA89570"/>
    <w:lvl w:ilvl="0" w:tplc="E2AEB3D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020F9"/>
    <w:multiLevelType w:val="hybridMultilevel"/>
    <w:tmpl w:val="34C0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35B8A"/>
    <w:multiLevelType w:val="hybridMultilevel"/>
    <w:tmpl w:val="20D4BCE6"/>
    <w:lvl w:ilvl="0" w:tplc="51E66B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A718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03F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65B3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1246D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A1D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0F0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1C65D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A1B2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085E9A"/>
    <w:multiLevelType w:val="hybridMultilevel"/>
    <w:tmpl w:val="021A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3B0F7538"/>
    <w:multiLevelType w:val="singleLevel"/>
    <w:tmpl w:val="9A4AB19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6">
    <w:nsid w:val="3C9F6F15"/>
    <w:multiLevelType w:val="hybridMultilevel"/>
    <w:tmpl w:val="9F4EEC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7C3430"/>
    <w:multiLevelType w:val="singleLevel"/>
    <w:tmpl w:val="E546298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8">
    <w:nsid w:val="4A916755"/>
    <w:multiLevelType w:val="hybridMultilevel"/>
    <w:tmpl w:val="052C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D393B84"/>
    <w:multiLevelType w:val="hybridMultilevel"/>
    <w:tmpl w:val="0D9EBFC0"/>
    <w:lvl w:ilvl="0" w:tplc="CD54A0A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CE37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60DF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485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C2A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D49B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2BC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265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EBB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493518F"/>
    <w:multiLevelType w:val="singleLevel"/>
    <w:tmpl w:val="C0E6EF5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61C470CC"/>
    <w:multiLevelType w:val="singleLevel"/>
    <w:tmpl w:val="C7D6F1A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3">
    <w:nsid w:val="671848DF"/>
    <w:multiLevelType w:val="singleLevel"/>
    <w:tmpl w:val="A54CF3D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4">
    <w:nsid w:val="6AF63ECC"/>
    <w:multiLevelType w:val="hybridMultilevel"/>
    <w:tmpl w:val="9EE0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C5D33"/>
    <w:multiLevelType w:val="hybridMultilevel"/>
    <w:tmpl w:val="71984486"/>
    <w:lvl w:ilvl="0" w:tplc="2E24781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A9A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0C66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417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26C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66C3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458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23F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8B7F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28364D7"/>
    <w:multiLevelType w:val="hybridMultilevel"/>
    <w:tmpl w:val="9078D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4F0D12"/>
    <w:multiLevelType w:val="hybridMultilevel"/>
    <w:tmpl w:val="41CC9842"/>
    <w:lvl w:ilvl="0" w:tplc="BBD68968">
      <w:start w:val="6"/>
      <w:numFmt w:val="bullet"/>
      <w:lvlText w:val=""/>
      <w:lvlJc w:val="left"/>
      <w:pPr>
        <w:ind w:left="499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17"/>
  </w:num>
  <w:num w:numId="6">
    <w:abstractNumId w:val="14"/>
  </w:num>
  <w:num w:numId="7">
    <w:abstractNumId w:val="10"/>
  </w:num>
  <w:num w:numId="8">
    <w:abstractNumId w:val="15"/>
  </w:num>
  <w:num w:numId="9">
    <w:abstractNumId w:val="6"/>
  </w:num>
  <w:num w:numId="10">
    <w:abstractNumId w:val="13"/>
  </w:num>
  <w:num w:numId="11">
    <w:abstractNumId w:val="7"/>
  </w:num>
  <w:num w:numId="12">
    <w:abstractNumId w:val="12"/>
  </w:num>
  <w:num w:numId="13">
    <w:abstractNumId w:val="5"/>
  </w:num>
  <w:num w:numId="14">
    <w:abstractNumId w:val="11"/>
  </w:num>
  <w:num w:numId="15">
    <w:abstractNumId w:val="2"/>
  </w:num>
  <w:num w:numId="16">
    <w:abstractNumId w:val="16"/>
  </w:num>
  <w:num w:numId="17">
    <w:abstractNumId w:val="0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A9"/>
    <w:rsid w:val="00005B9C"/>
    <w:rsid w:val="0001457A"/>
    <w:rsid w:val="000465D9"/>
    <w:rsid w:val="000545C7"/>
    <w:rsid w:val="00057B85"/>
    <w:rsid w:val="00083CE5"/>
    <w:rsid w:val="000A0209"/>
    <w:rsid w:val="000A5EA1"/>
    <w:rsid w:val="000B01A2"/>
    <w:rsid w:val="000B3728"/>
    <w:rsid w:val="000C0298"/>
    <w:rsid w:val="000C3D05"/>
    <w:rsid w:val="000C7E5D"/>
    <w:rsid w:val="000F0062"/>
    <w:rsid w:val="000F44B3"/>
    <w:rsid w:val="001049B9"/>
    <w:rsid w:val="00111C24"/>
    <w:rsid w:val="00146EE4"/>
    <w:rsid w:val="001472DE"/>
    <w:rsid w:val="00147816"/>
    <w:rsid w:val="0016446F"/>
    <w:rsid w:val="00166330"/>
    <w:rsid w:val="00172CC6"/>
    <w:rsid w:val="00193163"/>
    <w:rsid w:val="00194EA9"/>
    <w:rsid w:val="001A1642"/>
    <w:rsid w:val="001B4FCE"/>
    <w:rsid w:val="001D56CD"/>
    <w:rsid w:val="00222973"/>
    <w:rsid w:val="00233A28"/>
    <w:rsid w:val="00234BE1"/>
    <w:rsid w:val="002368E2"/>
    <w:rsid w:val="00237305"/>
    <w:rsid w:val="00296225"/>
    <w:rsid w:val="002B665F"/>
    <w:rsid w:val="002D0FE6"/>
    <w:rsid w:val="002F28F5"/>
    <w:rsid w:val="002F7389"/>
    <w:rsid w:val="00325881"/>
    <w:rsid w:val="00337B5D"/>
    <w:rsid w:val="003456E5"/>
    <w:rsid w:val="00377AA6"/>
    <w:rsid w:val="00383E42"/>
    <w:rsid w:val="003A0C76"/>
    <w:rsid w:val="003A1964"/>
    <w:rsid w:val="003C1369"/>
    <w:rsid w:val="003C3539"/>
    <w:rsid w:val="003E63B1"/>
    <w:rsid w:val="00413593"/>
    <w:rsid w:val="00415FC0"/>
    <w:rsid w:val="0043102B"/>
    <w:rsid w:val="004346E5"/>
    <w:rsid w:val="004455C5"/>
    <w:rsid w:val="004470BD"/>
    <w:rsid w:val="004611FA"/>
    <w:rsid w:val="0046465A"/>
    <w:rsid w:val="00466AEC"/>
    <w:rsid w:val="004808B1"/>
    <w:rsid w:val="00484F65"/>
    <w:rsid w:val="00485D94"/>
    <w:rsid w:val="004865D7"/>
    <w:rsid w:val="004B117F"/>
    <w:rsid w:val="004B5A69"/>
    <w:rsid w:val="004B70AF"/>
    <w:rsid w:val="004C2613"/>
    <w:rsid w:val="004E018E"/>
    <w:rsid w:val="004E68EC"/>
    <w:rsid w:val="004F3485"/>
    <w:rsid w:val="004F41FE"/>
    <w:rsid w:val="00503335"/>
    <w:rsid w:val="00561C54"/>
    <w:rsid w:val="005D15AB"/>
    <w:rsid w:val="005D66F3"/>
    <w:rsid w:val="005E3DD1"/>
    <w:rsid w:val="005E55F3"/>
    <w:rsid w:val="005F4023"/>
    <w:rsid w:val="006322F6"/>
    <w:rsid w:val="006356A0"/>
    <w:rsid w:val="00640CBC"/>
    <w:rsid w:val="00660CC6"/>
    <w:rsid w:val="00662A30"/>
    <w:rsid w:val="006817D6"/>
    <w:rsid w:val="006907FF"/>
    <w:rsid w:val="00692C23"/>
    <w:rsid w:val="006942C8"/>
    <w:rsid w:val="006A798B"/>
    <w:rsid w:val="006C0D47"/>
    <w:rsid w:val="006C397D"/>
    <w:rsid w:val="006C4B8D"/>
    <w:rsid w:val="006D7C43"/>
    <w:rsid w:val="006E76EB"/>
    <w:rsid w:val="006F148B"/>
    <w:rsid w:val="006F28A9"/>
    <w:rsid w:val="006F2B92"/>
    <w:rsid w:val="006F7DED"/>
    <w:rsid w:val="0070095B"/>
    <w:rsid w:val="00702A52"/>
    <w:rsid w:val="0070344E"/>
    <w:rsid w:val="00716BBF"/>
    <w:rsid w:val="007247EC"/>
    <w:rsid w:val="0073352A"/>
    <w:rsid w:val="00757E7E"/>
    <w:rsid w:val="007643F3"/>
    <w:rsid w:val="00765F8D"/>
    <w:rsid w:val="00781EB8"/>
    <w:rsid w:val="00786653"/>
    <w:rsid w:val="00786B3C"/>
    <w:rsid w:val="007A0DEA"/>
    <w:rsid w:val="007B2A51"/>
    <w:rsid w:val="007C598C"/>
    <w:rsid w:val="007D25A2"/>
    <w:rsid w:val="007D3104"/>
    <w:rsid w:val="007E01B4"/>
    <w:rsid w:val="007E1B01"/>
    <w:rsid w:val="007F056B"/>
    <w:rsid w:val="007F743D"/>
    <w:rsid w:val="00811BE0"/>
    <w:rsid w:val="00811C3B"/>
    <w:rsid w:val="00822A0E"/>
    <w:rsid w:val="0082321A"/>
    <w:rsid w:val="00845615"/>
    <w:rsid w:val="00861328"/>
    <w:rsid w:val="008B72B8"/>
    <w:rsid w:val="008C4E46"/>
    <w:rsid w:val="008C7860"/>
    <w:rsid w:val="008E0B78"/>
    <w:rsid w:val="008E6DFF"/>
    <w:rsid w:val="008F1117"/>
    <w:rsid w:val="008F2847"/>
    <w:rsid w:val="00906620"/>
    <w:rsid w:val="00907159"/>
    <w:rsid w:val="00936AA8"/>
    <w:rsid w:val="0094078F"/>
    <w:rsid w:val="009609D2"/>
    <w:rsid w:val="00981B67"/>
    <w:rsid w:val="009B3B57"/>
    <w:rsid w:val="009D5B06"/>
    <w:rsid w:val="009D7551"/>
    <w:rsid w:val="009E2189"/>
    <w:rsid w:val="009E608D"/>
    <w:rsid w:val="009F27B2"/>
    <w:rsid w:val="00A141DC"/>
    <w:rsid w:val="00A236EE"/>
    <w:rsid w:val="00A4250C"/>
    <w:rsid w:val="00A83265"/>
    <w:rsid w:val="00A84CF7"/>
    <w:rsid w:val="00A90F92"/>
    <w:rsid w:val="00A93BBA"/>
    <w:rsid w:val="00AA5568"/>
    <w:rsid w:val="00AB4F43"/>
    <w:rsid w:val="00AC0305"/>
    <w:rsid w:val="00AF03B2"/>
    <w:rsid w:val="00B14C0C"/>
    <w:rsid w:val="00B3298F"/>
    <w:rsid w:val="00B35530"/>
    <w:rsid w:val="00B42495"/>
    <w:rsid w:val="00B518B9"/>
    <w:rsid w:val="00B73551"/>
    <w:rsid w:val="00B737AA"/>
    <w:rsid w:val="00B9025F"/>
    <w:rsid w:val="00BA0980"/>
    <w:rsid w:val="00BA5F6A"/>
    <w:rsid w:val="00BB3C9A"/>
    <w:rsid w:val="00BC3308"/>
    <w:rsid w:val="00BC77C7"/>
    <w:rsid w:val="00BD5BB9"/>
    <w:rsid w:val="00BD7A87"/>
    <w:rsid w:val="00C2240A"/>
    <w:rsid w:val="00C4024E"/>
    <w:rsid w:val="00C80A0A"/>
    <w:rsid w:val="00C92203"/>
    <w:rsid w:val="00C95B1C"/>
    <w:rsid w:val="00CA2C08"/>
    <w:rsid w:val="00CB230E"/>
    <w:rsid w:val="00CB4358"/>
    <w:rsid w:val="00CB4CB0"/>
    <w:rsid w:val="00CC3288"/>
    <w:rsid w:val="00CC43DB"/>
    <w:rsid w:val="00CF2F01"/>
    <w:rsid w:val="00D13635"/>
    <w:rsid w:val="00D176AA"/>
    <w:rsid w:val="00D226D9"/>
    <w:rsid w:val="00D32764"/>
    <w:rsid w:val="00D755F1"/>
    <w:rsid w:val="00DA12E5"/>
    <w:rsid w:val="00DB6CAD"/>
    <w:rsid w:val="00DD2AD5"/>
    <w:rsid w:val="00DD5D14"/>
    <w:rsid w:val="00DE7460"/>
    <w:rsid w:val="00E01558"/>
    <w:rsid w:val="00E01633"/>
    <w:rsid w:val="00E069E8"/>
    <w:rsid w:val="00E12B90"/>
    <w:rsid w:val="00E26EE6"/>
    <w:rsid w:val="00E72BBF"/>
    <w:rsid w:val="00E90239"/>
    <w:rsid w:val="00EC300B"/>
    <w:rsid w:val="00ED0634"/>
    <w:rsid w:val="00F07F83"/>
    <w:rsid w:val="00F14B61"/>
    <w:rsid w:val="00F20FFD"/>
    <w:rsid w:val="00F2388A"/>
    <w:rsid w:val="00F25DE3"/>
    <w:rsid w:val="00F46637"/>
    <w:rsid w:val="00F47D38"/>
    <w:rsid w:val="00F870CF"/>
    <w:rsid w:val="00FA2257"/>
    <w:rsid w:val="00FA2791"/>
    <w:rsid w:val="00FC7F59"/>
    <w:rsid w:val="00FF4958"/>
    <w:rsid w:val="00FF5415"/>
    <w:rsid w:val="00FF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20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82321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82321A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46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82321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82321A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46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139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541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36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27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tp://ftp.3gpp.org/tsg_geran/TSG_GERAN/AD-HOCs/Ad-hoc_GERAN1-GERAN2_CIoT/Docs/GPC150280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CDABC-0B2F-4491-8DA5-41AC6EB8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7</Pages>
  <Words>1723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Birgitta Sagebrand</dc:creator>
  <cp:lastModifiedBy>Stefan Eriksson Löwenmark</cp:lastModifiedBy>
  <cp:revision>17</cp:revision>
  <dcterms:created xsi:type="dcterms:W3CDTF">2015-05-22T16:35:00Z</dcterms:created>
  <dcterms:modified xsi:type="dcterms:W3CDTF">2015-05-25T01:40:00Z</dcterms:modified>
</cp:coreProperties>
</file>